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376C5" w14:textId="77777777" w:rsidR="007D3375" w:rsidRDefault="007D3375" w:rsidP="007D3375">
      <w:pPr>
        <w:pStyle w:val="Intestazione10"/>
        <w:keepNext/>
        <w:keepLines/>
        <w:shd w:val="clear" w:color="auto" w:fill="auto"/>
        <w:spacing w:before="0"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bookmark2"/>
    </w:p>
    <w:p w14:paraId="6CB9F94D" w14:textId="1E24D747" w:rsidR="00511EC8" w:rsidRPr="007D3375" w:rsidRDefault="00993DDE" w:rsidP="007D3375">
      <w:pPr>
        <w:pStyle w:val="Intestazione10"/>
        <w:keepNext/>
        <w:keepLines/>
        <w:shd w:val="clear" w:color="auto" w:fill="auto"/>
        <w:spacing w:before="0" w:after="0" w:line="240" w:lineRule="auto"/>
        <w:jc w:val="center"/>
        <w:rPr>
          <w:rFonts w:asciiTheme="minorHAnsi" w:hAnsiTheme="minorHAnsi" w:cstheme="minorHAnsi"/>
          <w:sz w:val="40"/>
          <w:szCs w:val="40"/>
        </w:rPr>
      </w:pPr>
      <w:r w:rsidRPr="007D3375">
        <w:rPr>
          <w:rFonts w:asciiTheme="minorHAnsi" w:hAnsiTheme="minorHAnsi" w:cstheme="minorHAnsi"/>
          <w:sz w:val="40"/>
          <w:szCs w:val="40"/>
        </w:rPr>
        <w:t>Patto di Integrità</w:t>
      </w:r>
      <w:bookmarkEnd w:id="0"/>
    </w:p>
    <w:p w14:paraId="359E0326" w14:textId="4C166B81" w:rsidR="00511EC8" w:rsidRPr="007D3375" w:rsidRDefault="00993DDE" w:rsidP="007D3375">
      <w:pPr>
        <w:pStyle w:val="Corpodeltesto50"/>
        <w:shd w:val="clear" w:color="auto" w:fill="auto"/>
        <w:spacing w:before="0" w:after="134" w:line="230" w:lineRule="exact"/>
        <w:ind w:left="3340"/>
        <w:jc w:val="both"/>
        <w:rPr>
          <w:rFonts w:asciiTheme="minorHAnsi" w:hAnsiTheme="minorHAnsi" w:cstheme="minorHAnsi"/>
          <w:sz w:val="24"/>
          <w:szCs w:val="24"/>
        </w:rPr>
      </w:pPr>
      <w:r w:rsidRPr="007D3375">
        <w:rPr>
          <w:rFonts w:asciiTheme="minorHAnsi" w:hAnsiTheme="minorHAnsi" w:cstheme="minorHAnsi"/>
          <w:sz w:val="24"/>
          <w:szCs w:val="24"/>
        </w:rPr>
        <w:t>(art. 1 co. 17, legge 190/2012)</w:t>
      </w:r>
    </w:p>
    <w:p w14:paraId="132707B6" w14:textId="77777777" w:rsidR="00583776" w:rsidRPr="007D3375" w:rsidRDefault="00583776" w:rsidP="007D3375">
      <w:pPr>
        <w:pStyle w:val="Corpodeltesto50"/>
        <w:shd w:val="clear" w:color="auto" w:fill="auto"/>
        <w:spacing w:before="0" w:after="134" w:line="230" w:lineRule="exact"/>
        <w:ind w:left="3340"/>
        <w:jc w:val="both"/>
        <w:rPr>
          <w:rFonts w:asciiTheme="minorHAnsi" w:hAnsiTheme="minorHAnsi" w:cstheme="minorHAnsi"/>
          <w:sz w:val="24"/>
          <w:szCs w:val="24"/>
        </w:rPr>
      </w:pPr>
    </w:p>
    <w:p w14:paraId="52A948BD" w14:textId="124E87EC" w:rsidR="007D3375" w:rsidRPr="00DD14A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u w:val="single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 xml:space="preserve">tra </w:t>
      </w: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l’AMMINISTRAZIONE COMUNALE di MATERA </w:t>
      </w:r>
      <w:r w:rsidRPr="00507C15">
        <w:rPr>
          <w:rFonts w:asciiTheme="minorHAnsi" w:hAnsiTheme="minorHAnsi" w:cstheme="minorHAnsi"/>
          <w:color w:val="auto"/>
          <w:lang w:val="it-IT"/>
        </w:rPr>
        <w:t xml:space="preserve">rappresentata dal Dirigente </w:t>
      </w:r>
      <w:r w:rsidR="000D6602" w:rsidRPr="00507C15">
        <w:rPr>
          <w:rFonts w:asciiTheme="minorHAnsi" w:hAnsiTheme="minorHAnsi" w:cstheme="minorHAnsi"/>
          <w:color w:val="auto"/>
          <w:lang w:val="it-IT"/>
        </w:rPr>
        <w:t xml:space="preserve">del </w:t>
      </w:r>
      <w:r w:rsidR="00DD14A5" w:rsidRPr="00507C15">
        <w:rPr>
          <w:rFonts w:asciiTheme="minorHAnsi" w:hAnsiTheme="minorHAnsi" w:cstheme="minorHAnsi"/>
          <w:color w:val="auto"/>
          <w:lang w:val="it-IT"/>
        </w:rPr>
        <w:t xml:space="preserve">Settore </w:t>
      </w:r>
      <w:r w:rsidR="00507C15" w:rsidRPr="00507C15">
        <w:rPr>
          <w:rFonts w:asciiTheme="minorHAnsi" w:hAnsiTheme="minorHAnsi" w:cstheme="minorHAnsi"/>
          <w:color w:val="auto"/>
          <w:lang w:val="it-IT"/>
        </w:rPr>
        <w:t>Ambiente</w:t>
      </w:r>
      <w:r w:rsidR="00507C15">
        <w:rPr>
          <w:rFonts w:asciiTheme="minorHAnsi" w:hAnsiTheme="minorHAnsi" w:cstheme="minorHAnsi"/>
          <w:color w:val="auto"/>
          <w:lang w:val="it-IT"/>
        </w:rPr>
        <w:t>, Igiene e Parchi Urbani</w:t>
      </w:r>
    </w:p>
    <w:p w14:paraId="7C6C0C46" w14:textId="7439B7A8" w:rsidR="007D3375" w:rsidRPr="007D3375" w:rsidRDefault="007D3375" w:rsidP="00EE6C2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l’</w:t>
      </w:r>
      <w:r w:rsidR="00EE6C22">
        <w:rPr>
          <w:rFonts w:asciiTheme="minorHAnsi" w:hAnsiTheme="minorHAnsi" w:cstheme="minorHAnsi"/>
          <w:b/>
          <w:bCs/>
          <w:color w:val="auto"/>
          <w:lang w:val="it-IT"/>
        </w:rPr>
        <w:t xml:space="preserve">OPERATORE ECONOMICO – </w:t>
      </w:r>
    </w:p>
    <w:p w14:paraId="56468C1E" w14:textId="3F09E4C4" w:rsid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in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qualità di </w:t>
      </w: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PARTECIPANTE/I </w:t>
      </w:r>
      <w:r w:rsidRPr="007D3375">
        <w:rPr>
          <w:rFonts w:asciiTheme="minorHAnsi" w:hAnsiTheme="minorHAnsi" w:cstheme="minorHAnsi"/>
          <w:color w:val="auto"/>
          <w:lang w:val="it-IT"/>
        </w:rPr>
        <w:t>alla gara:</w:t>
      </w:r>
    </w:p>
    <w:p w14:paraId="5E3DD48B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</w:p>
    <w:p w14:paraId="7556A77C" w14:textId="0ADABC70" w:rsidR="00266C3C" w:rsidRPr="00507C15" w:rsidRDefault="007D3375" w:rsidP="00507C15">
      <w:pPr>
        <w:autoSpaceDE w:val="0"/>
        <w:autoSpaceDN w:val="0"/>
        <w:adjustRightInd w:val="0"/>
        <w:jc w:val="both"/>
        <w:rPr>
          <w:rFonts w:asciiTheme="minorHAnsi" w:hAnsiTheme="minorHAnsi"/>
          <w:b/>
          <w:bCs/>
          <w:i/>
          <w:lang w:val="it-IT"/>
        </w:rPr>
      </w:pPr>
      <w:r w:rsidRPr="005C5754">
        <w:rPr>
          <w:rFonts w:asciiTheme="minorHAnsi" w:hAnsiTheme="minorHAnsi" w:cstheme="minorHAnsi"/>
          <w:b/>
          <w:i/>
          <w:color w:val="auto"/>
          <w:lang w:val="it-IT"/>
        </w:rPr>
        <w:t>OGGETT</w:t>
      </w:r>
      <w:r w:rsidRPr="00507C15">
        <w:rPr>
          <w:rFonts w:asciiTheme="minorHAnsi" w:hAnsiTheme="minorHAnsi" w:cstheme="minorHAnsi"/>
          <w:b/>
          <w:i/>
          <w:color w:val="auto"/>
          <w:lang w:val="it-IT"/>
        </w:rPr>
        <w:t>O</w:t>
      </w:r>
      <w:r w:rsidR="008840A0" w:rsidRPr="00507C15">
        <w:rPr>
          <w:rFonts w:asciiTheme="minorHAnsi" w:hAnsiTheme="minorHAnsi" w:cstheme="minorHAnsi"/>
          <w:b/>
          <w:i/>
          <w:color w:val="auto"/>
          <w:lang w:val="it-IT"/>
        </w:rPr>
        <w:t xml:space="preserve">: </w:t>
      </w:r>
      <w:r w:rsidR="00266C3C" w:rsidRPr="00507C15">
        <w:rPr>
          <w:rFonts w:asciiTheme="minorHAnsi" w:hAnsiTheme="minorHAnsi"/>
          <w:b/>
          <w:bCs/>
          <w:i/>
          <w:lang w:val="it-IT"/>
        </w:rPr>
        <w:t xml:space="preserve">Procedura aperta telematica per </w:t>
      </w:r>
      <w:r w:rsidR="00605E07" w:rsidRPr="00507C15">
        <w:rPr>
          <w:rFonts w:asciiTheme="minorHAnsi" w:hAnsiTheme="minorHAnsi"/>
          <w:b/>
          <w:bCs/>
          <w:i/>
        </w:rPr>
        <w:t>l’affidamento de</w:t>
      </w:r>
      <w:r w:rsidR="00507C15" w:rsidRPr="00507C15">
        <w:rPr>
          <w:rFonts w:asciiTheme="minorHAnsi" w:hAnsiTheme="minorHAnsi"/>
          <w:b/>
          <w:bCs/>
          <w:i/>
        </w:rPr>
        <w:t>gli</w:t>
      </w:r>
      <w:r w:rsidR="00605E07" w:rsidRPr="00507C15">
        <w:rPr>
          <w:rFonts w:asciiTheme="minorHAnsi" w:hAnsiTheme="minorHAnsi"/>
          <w:b/>
          <w:bCs/>
          <w:i/>
        </w:rPr>
        <w:t xml:space="preserve"> </w:t>
      </w:r>
      <w:r w:rsidR="003E1506">
        <w:rPr>
          <w:rFonts w:asciiTheme="minorHAnsi" w:hAnsiTheme="minorHAnsi"/>
          <w:b/>
          <w:bCs/>
          <w:i/>
        </w:rPr>
        <w:t>“</w:t>
      </w:r>
      <w:r w:rsidR="00507C15" w:rsidRPr="00507C15">
        <w:rPr>
          <w:rFonts w:asciiTheme="minorHAnsi" w:hAnsiTheme="minorHAnsi"/>
          <w:b/>
          <w:bCs/>
          <w:i/>
          <w:lang w:val="it-IT"/>
        </w:rPr>
        <w:t>Interventi di miglioramento della rete di corridoi ecologici e aree verdi del territorio di Matera</w:t>
      </w:r>
      <w:r w:rsidR="003E1506">
        <w:rPr>
          <w:rFonts w:asciiTheme="minorHAnsi" w:hAnsiTheme="minorHAnsi"/>
          <w:b/>
          <w:bCs/>
          <w:i/>
          <w:lang w:val="it-IT"/>
        </w:rPr>
        <w:t xml:space="preserve"> </w:t>
      </w:r>
      <w:r w:rsidR="00507C15" w:rsidRPr="00507C15">
        <w:rPr>
          <w:rFonts w:asciiTheme="minorHAnsi" w:hAnsiTheme="minorHAnsi"/>
          <w:b/>
          <w:bCs/>
          <w:i/>
          <w:lang w:val="it-IT"/>
        </w:rPr>
        <w:t>-</w:t>
      </w:r>
      <w:r w:rsidR="003E1506">
        <w:rPr>
          <w:rFonts w:asciiTheme="minorHAnsi" w:hAnsiTheme="minorHAnsi"/>
          <w:b/>
          <w:bCs/>
          <w:i/>
          <w:lang w:val="it-IT"/>
        </w:rPr>
        <w:t xml:space="preserve"> </w:t>
      </w:r>
      <w:r w:rsidR="00507C15" w:rsidRPr="00507C15">
        <w:rPr>
          <w:rFonts w:asciiTheme="minorHAnsi" w:hAnsiTheme="minorHAnsi"/>
          <w:b/>
          <w:bCs/>
          <w:i/>
          <w:lang w:val="it-IT"/>
        </w:rPr>
        <w:t>L.R. n.53 del 31 novembre 2021-Azioni di compensazione ambientale per i comuni della Basilicata</w:t>
      </w:r>
      <w:r w:rsidR="003E1506">
        <w:rPr>
          <w:rFonts w:asciiTheme="minorHAnsi" w:hAnsiTheme="minorHAnsi"/>
          <w:b/>
          <w:bCs/>
          <w:i/>
          <w:lang w:val="it-IT"/>
        </w:rPr>
        <w:t>”</w:t>
      </w:r>
      <w:r w:rsidR="00B1725C" w:rsidRPr="00B1725C">
        <w:rPr>
          <w:rFonts w:ascii="DejaVuSerif-Bold" w:hAnsi="DejaVuSerif-Bold" w:cs="DejaVuSerif-Bold"/>
          <w:b/>
          <w:bCs/>
          <w:color w:val="00000A"/>
          <w:lang w:val="it-IT"/>
        </w:rPr>
        <w:t xml:space="preserve"> </w:t>
      </w:r>
      <w:r w:rsidR="00B1725C" w:rsidRPr="00B1725C">
        <w:rPr>
          <w:rFonts w:asciiTheme="minorHAnsi" w:hAnsiTheme="minorHAnsi"/>
          <w:b/>
          <w:bCs/>
          <w:i/>
          <w:lang w:val="it-IT"/>
        </w:rPr>
        <w:t>CUP: I18E22000570002</w:t>
      </w:r>
      <w:r w:rsidR="00507C15" w:rsidRPr="00507C15">
        <w:rPr>
          <w:rFonts w:asciiTheme="minorHAnsi" w:hAnsiTheme="minorHAnsi"/>
          <w:b/>
          <w:bCs/>
          <w:i/>
          <w:lang w:val="it-IT"/>
        </w:rPr>
        <w:t>.</w:t>
      </w:r>
    </w:p>
    <w:p w14:paraId="18644400" w14:textId="77777777" w:rsidR="00266C3C" w:rsidRPr="00266C3C" w:rsidRDefault="00266C3C" w:rsidP="00266C3C">
      <w:pPr>
        <w:autoSpaceDE w:val="0"/>
        <w:autoSpaceDN w:val="0"/>
        <w:adjustRightInd w:val="0"/>
        <w:jc w:val="both"/>
        <w:rPr>
          <w:rFonts w:asciiTheme="minorHAnsi" w:hAnsiTheme="minorHAnsi"/>
          <w:b/>
          <w:bCs/>
          <w:highlight w:val="yellow"/>
          <w:lang w:val="it-IT"/>
        </w:rPr>
      </w:pPr>
    </w:p>
    <w:p w14:paraId="64A10D1E" w14:textId="59916287" w:rsidR="008A4DD8" w:rsidRPr="005C5754" w:rsidRDefault="008A4DD8" w:rsidP="008A4D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i/>
          <w:color w:val="auto"/>
          <w:lang w:val="it-IT"/>
        </w:rPr>
      </w:pPr>
    </w:p>
    <w:p w14:paraId="2D25714D" w14:textId="7D5ED8B0" w:rsidR="007D3375" w:rsidRPr="007D3375" w:rsidRDefault="007D3375" w:rsidP="003D078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PREMESSA</w:t>
      </w:r>
    </w:p>
    <w:p w14:paraId="167C715D" w14:textId="3649AD36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Il presente documento deve essere obbligatoriamente sottoscritto e presentato insieme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all’offerta da ciascun partecipante alla gara, ovvero allegato al verbale di negoziazione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dell’offerta nei casi d</w:t>
      </w:r>
      <w:r w:rsidR="00205369">
        <w:rPr>
          <w:rFonts w:asciiTheme="minorHAnsi" w:hAnsiTheme="minorHAnsi" w:cstheme="minorHAnsi"/>
          <w:color w:val="auto"/>
          <w:lang w:val="it-IT"/>
        </w:rPr>
        <w:t>i affidamento diretto ex art. 50, comma 1,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 lett</w:t>
      </w:r>
      <w:r w:rsidR="00205369">
        <w:rPr>
          <w:rFonts w:asciiTheme="minorHAnsi" w:hAnsiTheme="minorHAnsi" w:cstheme="minorHAnsi"/>
          <w:color w:val="auto"/>
          <w:lang w:val="it-IT"/>
        </w:rPr>
        <w:t>ere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 a)</w:t>
      </w:r>
      <w:r w:rsidR="00205369">
        <w:rPr>
          <w:rFonts w:asciiTheme="minorHAnsi" w:hAnsiTheme="minorHAnsi" w:cstheme="minorHAnsi"/>
          <w:color w:val="auto"/>
          <w:lang w:val="it-IT"/>
        </w:rPr>
        <w:t xml:space="preserve"> e b) del D.Lgs. n° 36</w:t>
      </w:r>
      <w:r w:rsidRPr="007D3375">
        <w:rPr>
          <w:rFonts w:asciiTheme="minorHAnsi" w:hAnsiTheme="minorHAnsi" w:cstheme="minorHAnsi"/>
          <w:color w:val="auto"/>
          <w:lang w:val="it-IT"/>
        </w:rPr>
        <w:t>/2</w:t>
      </w:r>
      <w:r w:rsidR="00205369">
        <w:rPr>
          <w:rFonts w:asciiTheme="minorHAnsi" w:hAnsiTheme="minorHAnsi" w:cstheme="minorHAnsi"/>
          <w:color w:val="auto"/>
          <w:lang w:val="it-IT"/>
        </w:rPr>
        <w:t>023</w:t>
      </w:r>
      <w:r w:rsidRPr="007D3375">
        <w:rPr>
          <w:rFonts w:asciiTheme="minorHAnsi" w:hAnsiTheme="minorHAnsi" w:cstheme="minorHAnsi"/>
          <w:color w:val="auto"/>
          <w:lang w:val="it-IT"/>
        </w:rPr>
        <w:t>.</w:t>
      </w:r>
    </w:p>
    <w:p w14:paraId="5B415DFF" w14:textId="16F7AC50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La mancata consegna di questo documento, debitamente sottoscritto dal titolare – legale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rappresentante/procuratore del soggetto concorrente, comporterà l’esclusione automatica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dalla gara o dall’affidamento diretto de</w:t>
      </w:r>
      <w:r>
        <w:rPr>
          <w:rFonts w:asciiTheme="minorHAnsi" w:hAnsiTheme="minorHAnsi" w:cstheme="minorHAnsi"/>
          <w:color w:val="auto"/>
          <w:lang w:val="it-IT"/>
        </w:rPr>
        <w:t>l servizio</w:t>
      </w:r>
      <w:r w:rsidRPr="007D3375">
        <w:rPr>
          <w:rFonts w:asciiTheme="minorHAnsi" w:hAnsiTheme="minorHAnsi" w:cstheme="minorHAnsi"/>
          <w:color w:val="auto"/>
          <w:lang w:val="it-IT"/>
        </w:rPr>
        <w:t>.</w:t>
      </w:r>
    </w:p>
    <w:p w14:paraId="75BFDD38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- Articolo 1 </w:t>
      </w:r>
      <w:r w:rsidRPr="007D3375">
        <w:rPr>
          <w:rFonts w:asciiTheme="minorHAnsi" w:hAnsiTheme="minorHAnsi" w:cstheme="minorHAnsi"/>
          <w:color w:val="auto"/>
          <w:lang w:val="it-IT"/>
        </w:rPr>
        <w:t>–</w:t>
      </w:r>
    </w:p>
    <w:p w14:paraId="4AB1ECE2" w14:textId="301F7268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Il presente Patto d’integrità, obbliga stazione appaltante ed operatore economico ad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improntare i propri comportamenti ai principi di lealtà, trasparenza e correttezza, nonché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l’espresso impegno anticorruzione di non offrire, accettare o richiedere somme di denaro 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qualsiasi altra ricompensa, vantaggio o beneficio, sia direttamente che indirettamente tramite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interlocutori, al fine dell’assegnazione del contratto e/o al fine di distorcerne la relativa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corretta esecuzione;</w:t>
      </w:r>
    </w:p>
    <w:p w14:paraId="4239AE2F" w14:textId="539F6EBF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Nel caso l’operatore economico sia un consorzio ordinario, un raggruppamento temporaneo 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altra aggregazione d’imprese, le obbligazioni del presente investono tutti i partecipanti al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consorzio, al raggruppamento, all’aggregazione.</w:t>
      </w:r>
    </w:p>
    <w:p w14:paraId="39DC11D9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- Articolo 2 </w:t>
      </w:r>
      <w:r w:rsidRPr="007D3375">
        <w:rPr>
          <w:rFonts w:asciiTheme="minorHAnsi" w:hAnsiTheme="minorHAnsi" w:cstheme="minorHAnsi"/>
          <w:color w:val="auto"/>
          <w:lang w:val="it-IT"/>
        </w:rPr>
        <w:t>–</w:t>
      </w:r>
    </w:p>
    <w:p w14:paraId="4AD263D4" w14:textId="100F8F4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Il presente Patto di integrità costituisce parte integrante del contratto affidato dalla Stazione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Appaltante; pertanto, con l’aggiudicazione, verrà allegato al contratto di appalto.</w:t>
      </w:r>
    </w:p>
    <w:p w14:paraId="0C14A218" w14:textId="36D261DF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In sede di gara l’operatore economico, pena l’esclusione</w:t>
      </w:r>
      <w:r w:rsidRPr="007D3375">
        <w:rPr>
          <w:rFonts w:asciiTheme="minorHAnsi" w:hAnsiTheme="minorHAnsi" w:cstheme="minorHAnsi"/>
          <w:color w:val="auto"/>
          <w:lang w:val="it-IT"/>
        </w:rPr>
        <w:t>, dichiara di accettare ed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approvare la disciplina del presente Patto di Integrità.</w:t>
      </w:r>
    </w:p>
    <w:p w14:paraId="0E9B17F6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- Articolo 3-</w:t>
      </w:r>
    </w:p>
    <w:p w14:paraId="6EF2F668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L’Appaltatore:</w:t>
      </w:r>
    </w:p>
    <w:p w14:paraId="359E8421" w14:textId="151E9706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1.) dichiara di non aver influenzato in alcun modo, direttamente o indirettamente, 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compilazione dei documenti di gara allo scopo di condizionare la scelta dell’aggiudicatario;</w:t>
      </w:r>
    </w:p>
    <w:p w14:paraId="5CBE8DB0" w14:textId="5B7AF698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2.) dichiara di non aver corrisposto, né promesso di corrispondere ad alcuno, e s’impegna 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non corrispondere mai né a promettere mai di corrispondere ad alcuno direttamente o tramite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terzi, denaro, regali o altre utilità per agevolare l’aggiudicazione e la gestione del successivo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rapporto contrattuale;</w:t>
      </w:r>
    </w:p>
    <w:p w14:paraId="008CEBD4" w14:textId="6AB5BE94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3.) esclude ogni forma di mediazione, o altra opera di terzi, finalizzata all’aggiudicazione ed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alla successiva gestione del rapporto contrattuale;</w:t>
      </w:r>
    </w:p>
    <w:p w14:paraId="4FCC390A" w14:textId="29134D29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4.) assicura di non trovarsi in situazione di controllo o di collegamento, formale o sostanziale,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 altri concorrenti e che non si è accordato, e non si accorderà, con altri partecipanti alla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procedura;</w:t>
      </w:r>
    </w:p>
    <w:p w14:paraId="089C5FBB" w14:textId="324E60CD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lastRenderedPageBreak/>
        <w:t>5.) assicura di non aver consolidato intese o pratiche vietate restrittive o lesive della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concorrenza e del mercato;</w:t>
      </w:r>
    </w:p>
    <w:p w14:paraId="3863F41B" w14:textId="4DE8C06A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6.) segnala, al responsabile della prevenzione della corruzione della stazione appaltante, ogni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irregolarità, distorsione, tentativo di turbativa della gara e della successiva gestione del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rapporto contrattuale, poste in essere da chiunque e, in particolare, da amministratori,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dipendenti o collaboratori della stazione appaltante; al segnalante si applicano, per quanto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compatibili, le tutele previste dall’articolo 1, comma 51, della legge 190/2012;</w:t>
      </w:r>
    </w:p>
    <w:p w14:paraId="10C5ACE4" w14:textId="7BAEBFF4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7.) informa i propri collaboratori e dipendenti degli obblighi recati dal presente e vigila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affinché detti obblighi siano osservati da tutti i collaboratori e dipendenti;</w:t>
      </w:r>
    </w:p>
    <w:p w14:paraId="1CA5AE64" w14:textId="56BED262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8.) collabora con le forze di pubblica scurezza, denunciando ogni tentativo di estorsione,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intimidazione o condizionamento quali, a titolo d’esempio: richieste di tangenti, pressioni per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indirizzare l’assunzione di personale, danneggiamenti o furti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beni personali o </w:t>
      </w:r>
      <w:r>
        <w:rPr>
          <w:rFonts w:asciiTheme="minorHAnsi" w:hAnsiTheme="minorHAnsi" w:cstheme="minorHAnsi"/>
          <w:color w:val="auto"/>
          <w:lang w:val="it-IT"/>
        </w:rPr>
        <w:t>sul luogo di esecuzione del servizio</w:t>
      </w:r>
      <w:r w:rsidRPr="007D3375">
        <w:rPr>
          <w:rFonts w:asciiTheme="minorHAnsi" w:hAnsiTheme="minorHAnsi" w:cstheme="minorHAnsi"/>
          <w:color w:val="auto"/>
          <w:lang w:val="it-IT"/>
        </w:rPr>
        <w:t>;</w:t>
      </w:r>
    </w:p>
    <w:p w14:paraId="537222B4" w14:textId="14F1BBD1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>
        <w:rPr>
          <w:rFonts w:asciiTheme="minorHAnsi" w:hAnsiTheme="minorHAnsi" w:cstheme="minorHAnsi"/>
          <w:color w:val="auto"/>
          <w:lang w:val="it-IT"/>
        </w:rPr>
        <w:t>9</w:t>
      </w:r>
      <w:r w:rsidRPr="007D3375">
        <w:rPr>
          <w:rFonts w:asciiTheme="minorHAnsi" w:hAnsiTheme="minorHAnsi" w:cstheme="minorHAnsi"/>
          <w:color w:val="auto"/>
          <w:lang w:val="it-IT"/>
        </w:rPr>
        <w:t>.) comunica tempestivamente, alla Prefettura e all’Autorità giudiziaria, tentativi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concussione che si siano, in qualsiasi modo, manifestati nei confronti dell’imprenditore, degli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organi sociali o dei dirigenti di impresa; questo adempimento ha natura essenziale ai fini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della esecuzione del contratto; il relativo inadempimento darà luogo alla risoluzione del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contratto stesso, ai sensi dell’articolo 1456 del c.c.; medesima risoluzione interverrà ogni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qualvolta nei confronti di pubblici amministratori, che abbiano esercitato funzioni relative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alla stipula ed esecuzione del contratto, sia disposta misura cautelare o sia intervenuto rinvio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 giudizio per il delitto previsto dall’articolo 317 del c.p.</w:t>
      </w:r>
    </w:p>
    <w:p w14:paraId="5CAA45E1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- Articolo 4 </w:t>
      </w:r>
      <w:r w:rsidRPr="007D3375">
        <w:rPr>
          <w:rFonts w:asciiTheme="minorHAnsi" w:hAnsiTheme="minorHAnsi" w:cstheme="minorHAnsi"/>
          <w:color w:val="auto"/>
          <w:lang w:val="it-IT"/>
        </w:rPr>
        <w:t>–</w:t>
      </w:r>
    </w:p>
    <w:p w14:paraId="0B47B790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Personale dell’Amministrazione:</w:t>
      </w:r>
    </w:p>
    <w:p w14:paraId="64A524D8" w14:textId="79C96413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 xml:space="preserve">Il personale e i collaboratori del </w:t>
      </w:r>
      <w:r>
        <w:rPr>
          <w:rFonts w:asciiTheme="minorHAnsi" w:hAnsiTheme="minorHAnsi" w:cstheme="minorHAnsi"/>
          <w:color w:val="auto"/>
          <w:lang w:val="it-IT"/>
        </w:rPr>
        <w:t>C</w:t>
      </w:r>
      <w:r w:rsidRPr="007D3375">
        <w:rPr>
          <w:rFonts w:asciiTheme="minorHAnsi" w:hAnsiTheme="minorHAnsi" w:cstheme="minorHAnsi"/>
          <w:color w:val="auto"/>
          <w:lang w:val="it-IT"/>
        </w:rPr>
        <w:t>omune, impiegati ad ogni livello nell’espletamento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questa gara e nel controllo dell’esecuzione del relativo contratto assegnato, sono consapevoli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del presente Patto d’Integrità, il cui spirito condividono pienamente, nonché delle sanzioni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previste a loro carico in caso di mancato rispetto di questo Patto.</w:t>
      </w:r>
    </w:p>
    <w:p w14:paraId="2E8355D3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- Articolo 5 –</w:t>
      </w:r>
    </w:p>
    <w:p w14:paraId="7F8053F1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La Stazione Appaltante:</w:t>
      </w:r>
    </w:p>
    <w:p w14:paraId="79215203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1. rispetta i principi di lealtà, trasparenza e correttezza;</w:t>
      </w:r>
    </w:p>
    <w:p w14:paraId="50643C21" w14:textId="33809C0B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2. avvia tempestivamente procedimenti disciplinari nei confronti del personale, intervenuto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nella procedura di gara e nell’esecuzione del contratto, in caso di violazione di detti principi;</w:t>
      </w:r>
    </w:p>
    <w:p w14:paraId="3DD4EA53" w14:textId="70C9EA4A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3. avvia tempestivamente procedimenti disciplinari nei confronti del personale nel caso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violazione del proprio “</w:t>
      </w:r>
      <w:r w:rsidRPr="007D3375">
        <w:rPr>
          <w:rFonts w:asciiTheme="minorHAnsi" w:hAnsiTheme="minorHAnsi" w:cstheme="minorHAnsi"/>
          <w:i/>
          <w:iCs/>
          <w:color w:val="auto"/>
          <w:lang w:val="it-IT"/>
        </w:rPr>
        <w:t xml:space="preserve">codice di comportamento dei dipendenti” </w:t>
      </w:r>
      <w:r w:rsidRPr="007D3375">
        <w:rPr>
          <w:rFonts w:asciiTheme="minorHAnsi" w:hAnsiTheme="minorHAnsi" w:cstheme="minorHAnsi"/>
          <w:color w:val="auto"/>
          <w:lang w:val="it-IT"/>
        </w:rPr>
        <w:t>e del DPR 62/2013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(</w:t>
      </w:r>
      <w:r w:rsidRPr="007D3375">
        <w:rPr>
          <w:rFonts w:asciiTheme="minorHAnsi" w:hAnsiTheme="minorHAnsi" w:cstheme="minorHAnsi"/>
          <w:i/>
          <w:iCs/>
          <w:color w:val="auto"/>
          <w:lang w:val="it-IT"/>
        </w:rPr>
        <w:t>Regolamento recante codice di comportamento dei dipendenti pubblici</w:t>
      </w:r>
      <w:r w:rsidRPr="007D3375">
        <w:rPr>
          <w:rFonts w:asciiTheme="minorHAnsi" w:hAnsiTheme="minorHAnsi" w:cstheme="minorHAnsi"/>
          <w:color w:val="auto"/>
          <w:lang w:val="it-IT"/>
        </w:rPr>
        <w:t>);</w:t>
      </w:r>
    </w:p>
    <w:p w14:paraId="28428BFD" w14:textId="0B7F1481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4. si avvale della clausola risolutiva espressa, di cui all’articolo 1456 c.c., ogni qualvolta nei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confronti dell’operatore economico, di taluno dei componenti la compagine sociale o dei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dirigenti dell’impresa, sia stata disposta misura cautelare o sia intervenuto rinvio a giudizio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per taluno dei delitti di cui agli articoli 317 c.p., 318 c.p., 319 c.p., 319-bis c.p., 319-ter c.p.,</w:t>
      </w:r>
    </w:p>
    <w:p w14:paraId="1C0120E2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319- quater c.p., 320 c.p., 322 c.p., 322-bis c.p., 346-bis c.p., 353 c.p. e 353-bis c.p.;</w:t>
      </w:r>
    </w:p>
    <w:p w14:paraId="72574BE0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5. segnala, senza indugio, ogni illecito all’Autorità giudiziaria;</w:t>
      </w:r>
    </w:p>
    <w:p w14:paraId="033DAA89" w14:textId="79B6BA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6. rende pubblici i dati riguardanti la procedura e l’aggiudicazione in esecuzione della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normativa in materia di trasparenza.</w:t>
      </w:r>
    </w:p>
    <w:p w14:paraId="6FC408EE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- Articolo 6 –</w:t>
      </w:r>
    </w:p>
    <w:p w14:paraId="4E979763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Violazione:</w:t>
      </w:r>
    </w:p>
    <w:p w14:paraId="20550C05" w14:textId="7F3D5FB9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La violazione del Patto di Integrità è decretata dalla stazione appaltante a conclusione di un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procedimento di verifica, nel quale è assicurata all’operatore economico la possibilità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depositare memorie difensive e controdeduzioni.</w:t>
      </w:r>
    </w:p>
    <w:p w14:paraId="139D2926" w14:textId="1D8204F1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La violazione da parte dell’operatore economico, sia quale concorrente, sia quale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aggiudicatario, di uno degli impegni previsti dal presente può comportare:</w:t>
      </w:r>
    </w:p>
    <w:p w14:paraId="0F4043D7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lastRenderedPageBreak/>
        <w:t>1. l’esclusione dalla gara;</w:t>
      </w:r>
    </w:p>
    <w:p w14:paraId="2F7748F4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2. l’escussione della cauzione provvisoria a corredo dell'offerta;</w:t>
      </w:r>
    </w:p>
    <w:p w14:paraId="5A2BFD91" w14:textId="63457C42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3. la risoluzione espressa del contratto ai sensi dell’articolo 1456 del c.c., per grave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inadempimento e in danno dell'operatore economico;</w:t>
      </w:r>
    </w:p>
    <w:p w14:paraId="25031FB5" w14:textId="18687CA1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4. l’escussione della cauzione definitiva a garanzia dell’esecuzione del contratto,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impregiudicata la prova dell’esistenza di un danno maggiore;</w:t>
      </w:r>
    </w:p>
    <w:p w14:paraId="1FF90918" w14:textId="7AD583D4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5. la responsabilità per danno arrecato alla stazione appaltante nella misura del 10% del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valore del contratto (se non coperto dall'incameramento della cauzione definitiva),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impregiudicata la prova dell’esistenza di un danno maggiore;</w:t>
      </w:r>
    </w:p>
    <w:p w14:paraId="18459679" w14:textId="7E955343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6. l’esclusione del concorrente dalle gare indette dalla stazione appaltante per un periodo non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inferiore ad un anno e non superiore a cinque anni, determinato in ragione della gravità dei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fatti accertati e dell'entità economica del contratto;</w:t>
      </w:r>
    </w:p>
    <w:p w14:paraId="40AA71DB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7. la segnalazione all’Autorità nazionale anticorruzione e all’Autorità giudiziaria.</w:t>
      </w:r>
    </w:p>
    <w:p w14:paraId="65DEA67D" w14:textId="1C469152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- Articolo </w:t>
      </w:r>
      <w:r w:rsidR="00255B62">
        <w:rPr>
          <w:rFonts w:asciiTheme="minorHAnsi" w:hAnsiTheme="minorHAnsi" w:cstheme="minorHAnsi"/>
          <w:b/>
          <w:bCs/>
          <w:color w:val="auto"/>
          <w:lang w:val="it-IT"/>
        </w:rPr>
        <w:t>7</w:t>
      </w: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 –</w:t>
      </w:r>
    </w:p>
    <w:p w14:paraId="0369A523" w14:textId="16D5F45B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Il presente Patto d’Integrità vincola l’operatore economico per tutta la durata della procedura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di gara e, in caso di aggiudicazione, sino al completamento, a regola d’arte, della prestazione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contrattuale.</w:t>
      </w:r>
    </w:p>
    <w:p w14:paraId="06F0D2C9" w14:textId="1649F7CB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>
        <w:rPr>
          <w:rFonts w:asciiTheme="minorHAnsi" w:hAnsiTheme="minorHAnsi" w:cstheme="minorHAnsi"/>
          <w:color w:val="auto"/>
          <w:lang w:val="it-IT"/>
        </w:rPr>
        <w:t xml:space="preserve">                                                                                                                  </w:t>
      </w:r>
      <w:r w:rsidRPr="007D3375">
        <w:rPr>
          <w:rFonts w:asciiTheme="minorHAnsi" w:hAnsiTheme="minorHAnsi" w:cstheme="minorHAnsi"/>
          <w:color w:val="auto"/>
          <w:lang w:val="it-IT"/>
        </w:rPr>
        <w:t>IL DIRIGENTE</w:t>
      </w:r>
    </w:p>
    <w:p w14:paraId="4C52913A" w14:textId="77777777" w:rsid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</w:p>
    <w:p w14:paraId="5FD31CCB" w14:textId="169A4028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PER ACCETTAZIONE</w:t>
      </w:r>
      <w:r>
        <w:rPr>
          <w:rFonts w:asciiTheme="minorHAnsi" w:hAnsiTheme="minorHAnsi" w:cstheme="minorHAnsi"/>
          <w:color w:val="auto"/>
          <w:lang w:val="it-IT"/>
        </w:rPr>
        <w:t xml:space="preserve">                                                     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 </w:t>
      </w:r>
      <w:r>
        <w:rPr>
          <w:rFonts w:asciiTheme="minorHAnsi" w:hAnsiTheme="minorHAnsi" w:cstheme="minorHAnsi"/>
          <w:color w:val="auto"/>
          <w:lang w:val="it-IT"/>
        </w:rPr>
        <w:t xml:space="preserve">                </w:t>
      </w:r>
      <w:r w:rsidRPr="007D3375">
        <w:rPr>
          <w:rFonts w:asciiTheme="minorHAnsi" w:hAnsiTheme="minorHAnsi" w:cstheme="minorHAnsi"/>
          <w:color w:val="auto"/>
          <w:lang w:val="it-IT"/>
        </w:rPr>
        <w:t>______________________</w:t>
      </w:r>
    </w:p>
    <w:p w14:paraId="4104854B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L’OPERATORE ECONOMICO-/ Legale Rappresentante-</w:t>
      </w:r>
    </w:p>
    <w:p w14:paraId="757B44CE" w14:textId="657A5726" w:rsidR="00511EC8" w:rsidRPr="007D3375" w:rsidRDefault="007D3375" w:rsidP="007D3375">
      <w:pPr>
        <w:pStyle w:val="Corpodeltesto0"/>
        <w:shd w:val="clear" w:color="auto" w:fill="auto"/>
        <w:spacing w:before="0" w:after="60" w:line="446" w:lineRule="exact"/>
        <w:ind w:left="20" w:firstLine="0"/>
        <w:rPr>
          <w:rFonts w:asciiTheme="minorHAnsi" w:hAnsiTheme="minorHAnsi" w:cstheme="minorHAnsi"/>
          <w:sz w:val="24"/>
          <w:szCs w:val="24"/>
        </w:rPr>
      </w:pPr>
      <w:r w:rsidRPr="007D3375">
        <w:rPr>
          <w:rFonts w:asciiTheme="minorHAnsi" w:hAnsiTheme="minorHAnsi" w:cstheme="minorHAnsi"/>
          <w:color w:val="auto"/>
          <w:sz w:val="24"/>
          <w:szCs w:val="24"/>
          <w:lang w:val="it-IT"/>
        </w:rPr>
        <w:t>_______________________________</w:t>
      </w:r>
    </w:p>
    <w:sectPr w:rsidR="00511EC8" w:rsidRPr="007D3375">
      <w:footerReference w:type="default" r:id="rId7"/>
      <w:type w:val="continuous"/>
      <w:pgSz w:w="11905" w:h="16837"/>
      <w:pgMar w:top="1576" w:right="1124" w:bottom="775" w:left="11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2C045" w14:textId="77777777" w:rsidR="00397679" w:rsidRDefault="00397679">
      <w:r>
        <w:separator/>
      </w:r>
    </w:p>
  </w:endnote>
  <w:endnote w:type="continuationSeparator" w:id="0">
    <w:p w14:paraId="0682923A" w14:textId="77777777" w:rsidR="00397679" w:rsidRDefault="00397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5A93B" w14:textId="77777777" w:rsidR="00511EC8" w:rsidRDefault="00993DDE">
    <w:pPr>
      <w:pStyle w:val="Intestazioneopidipagina0"/>
      <w:framePr w:h="211" w:wrap="none" w:vAnchor="text" w:hAnchor="page" w:x="5627" w:y="-340"/>
      <w:shd w:val="clear" w:color="auto" w:fill="auto"/>
      <w:jc w:val="both"/>
    </w:pPr>
    <w:r>
      <w:rPr>
        <w:rStyle w:val="IntestazioneopidipaginaArial7pt"/>
      </w:rPr>
      <w:t xml:space="preserve">Pagina </w:t>
    </w:r>
    <w:r>
      <w:fldChar w:fldCharType="begin"/>
    </w:r>
    <w:r>
      <w:instrText xml:space="preserve"> PAGE \* MERGEFORMAT </w:instrText>
    </w:r>
    <w:r>
      <w:fldChar w:fldCharType="separate"/>
    </w:r>
    <w:r w:rsidR="00ED31CF" w:rsidRPr="00ED31CF">
      <w:rPr>
        <w:rStyle w:val="IntestazioneopidipaginaArial7pt"/>
        <w:noProof/>
      </w:rPr>
      <w:t>2</w:t>
    </w:r>
    <w:r>
      <w:rPr>
        <w:rStyle w:val="IntestazioneopidipaginaArial7pt"/>
      </w:rPr>
      <w:fldChar w:fldCharType="end"/>
    </w:r>
  </w:p>
  <w:p w14:paraId="71FA093B" w14:textId="77777777" w:rsidR="00511EC8" w:rsidRDefault="00511EC8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13936" w14:textId="77777777" w:rsidR="00397679" w:rsidRDefault="00397679"/>
  </w:footnote>
  <w:footnote w:type="continuationSeparator" w:id="0">
    <w:p w14:paraId="28AD1612" w14:textId="77777777" w:rsidR="00397679" w:rsidRDefault="003976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13CB"/>
    <w:multiLevelType w:val="multilevel"/>
    <w:tmpl w:val="26BA1930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1">
      <w:start w:val="1"/>
      <w:numFmt w:val="decimal"/>
      <w:lvlText w:val="%2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2">
      <w:start w:val="1"/>
      <w:numFmt w:val="decimal"/>
      <w:lvlText w:val="%3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35856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EC8"/>
    <w:rsid w:val="00004655"/>
    <w:rsid w:val="00070D93"/>
    <w:rsid w:val="000901DF"/>
    <w:rsid w:val="00093455"/>
    <w:rsid w:val="000D6602"/>
    <w:rsid w:val="000F3EC4"/>
    <w:rsid w:val="001357D4"/>
    <w:rsid w:val="0013631F"/>
    <w:rsid w:val="001C7374"/>
    <w:rsid w:val="00205369"/>
    <w:rsid w:val="00207E3D"/>
    <w:rsid w:val="00240BCA"/>
    <w:rsid w:val="00255B62"/>
    <w:rsid w:val="00256B66"/>
    <w:rsid w:val="00266AA6"/>
    <w:rsid w:val="00266C3C"/>
    <w:rsid w:val="00297539"/>
    <w:rsid w:val="002A121F"/>
    <w:rsid w:val="002E6A3C"/>
    <w:rsid w:val="002F7907"/>
    <w:rsid w:val="00304AD6"/>
    <w:rsid w:val="00397679"/>
    <w:rsid w:val="003A3C89"/>
    <w:rsid w:val="003C614A"/>
    <w:rsid w:val="003D0781"/>
    <w:rsid w:val="003D5DA4"/>
    <w:rsid w:val="003E1506"/>
    <w:rsid w:val="003E2AF7"/>
    <w:rsid w:val="003E3E13"/>
    <w:rsid w:val="003F69F5"/>
    <w:rsid w:val="00405634"/>
    <w:rsid w:val="004B2348"/>
    <w:rsid w:val="004E1A77"/>
    <w:rsid w:val="00507C15"/>
    <w:rsid w:val="00511EC8"/>
    <w:rsid w:val="005534D1"/>
    <w:rsid w:val="00583776"/>
    <w:rsid w:val="005C5754"/>
    <w:rsid w:val="005D76C5"/>
    <w:rsid w:val="00605E07"/>
    <w:rsid w:val="006947F7"/>
    <w:rsid w:val="006D4EA5"/>
    <w:rsid w:val="00751087"/>
    <w:rsid w:val="0075636F"/>
    <w:rsid w:val="007C39B7"/>
    <w:rsid w:val="007D3375"/>
    <w:rsid w:val="007D68DC"/>
    <w:rsid w:val="008840A0"/>
    <w:rsid w:val="008A4DD8"/>
    <w:rsid w:val="008B35F0"/>
    <w:rsid w:val="008D7014"/>
    <w:rsid w:val="0090551B"/>
    <w:rsid w:val="0095393C"/>
    <w:rsid w:val="00993DDE"/>
    <w:rsid w:val="009A4F5C"/>
    <w:rsid w:val="00A4024D"/>
    <w:rsid w:val="00A42F51"/>
    <w:rsid w:val="00A61BB9"/>
    <w:rsid w:val="00AD6F7B"/>
    <w:rsid w:val="00AF283E"/>
    <w:rsid w:val="00B06AA2"/>
    <w:rsid w:val="00B1725C"/>
    <w:rsid w:val="00B27360"/>
    <w:rsid w:val="00B54D1B"/>
    <w:rsid w:val="00B85E61"/>
    <w:rsid w:val="00C00AB4"/>
    <w:rsid w:val="00C32100"/>
    <w:rsid w:val="00C977D3"/>
    <w:rsid w:val="00CC3F6A"/>
    <w:rsid w:val="00D328C4"/>
    <w:rsid w:val="00D62199"/>
    <w:rsid w:val="00DC482D"/>
    <w:rsid w:val="00DD14A5"/>
    <w:rsid w:val="00E20133"/>
    <w:rsid w:val="00E44C73"/>
    <w:rsid w:val="00ED31CF"/>
    <w:rsid w:val="00EE6C22"/>
    <w:rsid w:val="00F00F23"/>
    <w:rsid w:val="00F04DE3"/>
    <w:rsid w:val="00F636C8"/>
    <w:rsid w:val="00F65E3B"/>
    <w:rsid w:val="00F9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445CA"/>
  <w15:docId w15:val="{6FE9810C-C23B-466F-97B6-CDA681C06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color w:val="00000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066CC"/>
      <w:u w:val="single"/>
    </w:rPr>
  </w:style>
  <w:style w:type="character" w:customStyle="1" w:styleId="Corpodeltesto3">
    <w:name w:val="Corpo del testo (3)_"/>
    <w:basedOn w:val="Carpredefinitoparagrafo"/>
    <w:link w:val="Corpodeltesto3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-20"/>
      <w:sz w:val="65"/>
      <w:szCs w:val="65"/>
    </w:rPr>
  </w:style>
  <w:style w:type="character" w:customStyle="1" w:styleId="Corpodeltesto31">
    <w:name w:val="Corpo del testo (3)"/>
    <w:basedOn w:val="Corpodeltesto3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-20"/>
      <w:sz w:val="65"/>
      <w:szCs w:val="65"/>
    </w:rPr>
  </w:style>
  <w:style w:type="character" w:customStyle="1" w:styleId="Corpodeltesto2">
    <w:name w:val="Corpo del testo (2)_"/>
    <w:basedOn w:val="Carpredefinitoparagrafo"/>
    <w:link w:val="Corpodeltesto2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w w:val="100"/>
      <w:sz w:val="8"/>
      <w:szCs w:val="8"/>
    </w:rPr>
  </w:style>
  <w:style w:type="character" w:customStyle="1" w:styleId="Corpodeltesto21">
    <w:name w:val="Corpo del testo (2)"/>
    <w:basedOn w:val="Corpodeltesto2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w w:val="100"/>
      <w:sz w:val="8"/>
      <w:szCs w:val="8"/>
    </w:rPr>
  </w:style>
  <w:style w:type="character" w:customStyle="1" w:styleId="Corpodeltesto22">
    <w:name w:val="Corpo del testo (2)"/>
    <w:basedOn w:val="Corpodeltesto2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w w:val="100"/>
      <w:sz w:val="8"/>
      <w:szCs w:val="8"/>
    </w:rPr>
  </w:style>
  <w:style w:type="character" w:customStyle="1" w:styleId="Intestazione2">
    <w:name w:val="Intestazione #2_"/>
    <w:basedOn w:val="Carpredefinitoparagrafo"/>
    <w:link w:val="Intestazione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Intestazione21">
    <w:name w:val="Intestazione #2"/>
    <w:basedOn w:val="Intestazione2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Intestazione3">
    <w:name w:val="Intestazione #3_"/>
    <w:basedOn w:val="Carpredefinitoparagrafo"/>
    <w:link w:val="Intestazione3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Corpodeltesto4">
    <w:name w:val="Corpo del testo (4)_"/>
    <w:basedOn w:val="Carpredefinitoparagrafo"/>
    <w:link w:val="Corpodeltesto4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Intestazione1">
    <w:name w:val="Intestazione #1_"/>
    <w:basedOn w:val="Carpredefinitoparagrafo"/>
    <w:link w:val="Intestazione1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43"/>
      <w:szCs w:val="43"/>
    </w:rPr>
  </w:style>
  <w:style w:type="character" w:customStyle="1" w:styleId="Corpodeltesto5">
    <w:name w:val="Corpo del testo (5)_"/>
    <w:basedOn w:val="Carpredefinitoparagrafo"/>
    <w:link w:val="Corpodeltesto5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">
    <w:name w:val="Corpo del testo_"/>
    <w:basedOn w:val="Carpredefinitoparagrafo"/>
    <w:link w:val="Corpodeltesto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Grassetto">
    <w:name w:val="Corpo del testo + Grassetto"/>
    <w:basedOn w:val="Corpodeltesto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5Nongrassetto">
    <w:name w:val="Corpo del testo (5) + Non grassetto"/>
    <w:basedOn w:val="Corpodeltesto5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6">
    <w:name w:val="Corpo del testo (6)_"/>
    <w:basedOn w:val="Carpredefinitoparagrafo"/>
    <w:link w:val="Corpodeltesto6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Intestazioneopidipagina">
    <w:name w:val="Intestazione o piè di pagina_"/>
    <w:basedOn w:val="Carpredefinitoparagrafo"/>
    <w:link w:val="Intestazioneopidipagin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IntestazioneopidipaginaArial7pt">
    <w:name w:val="Intestazione o piè di pagina + Arial;7 pt"/>
    <w:basedOn w:val="Intestazioneopidipagina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CorpodeltestoGrassetto0">
    <w:name w:val="Corpo del testo + Grassetto"/>
    <w:basedOn w:val="Corpodeltesto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Corsivo">
    <w:name w:val="Corpo del testo + Corsivo"/>
    <w:basedOn w:val="Corpodeltesto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CorpodeltestoGrassetto1">
    <w:name w:val="Corpo del testo + Grassetto"/>
    <w:basedOn w:val="Corpodeltesto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Intestazione4">
    <w:name w:val="Intestazione #4_"/>
    <w:basedOn w:val="Carpredefinitoparagrafo"/>
    <w:link w:val="Intestazione4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Corpodeltesto30">
    <w:name w:val="Corpo del testo (3)"/>
    <w:basedOn w:val="Normale"/>
    <w:link w:val="Corpodeltesto3"/>
    <w:pPr>
      <w:shd w:val="clear" w:color="auto" w:fill="FFFFFF"/>
      <w:spacing w:line="0" w:lineRule="atLeast"/>
    </w:pPr>
    <w:rPr>
      <w:rFonts w:ascii="Book Antiqua" w:eastAsia="Book Antiqua" w:hAnsi="Book Antiqua" w:cs="Book Antiqua"/>
      <w:i/>
      <w:iCs/>
      <w:spacing w:val="-20"/>
      <w:sz w:val="65"/>
      <w:szCs w:val="65"/>
    </w:rPr>
  </w:style>
  <w:style w:type="paragraph" w:customStyle="1" w:styleId="Corpodeltesto20">
    <w:name w:val="Corpo del testo (2)"/>
    <w:basedOn w:val="Normale"/>
    <w:link w:val="Corpodeltesto2"/>
    <w:pPr>
      <w:shd w:val="clear" w:color="auto" w:fill="FFFFFF"/>
      <w:spacing w:line="0" w:lineRule="atLeast"/>
    </w:pPr>
    <w:rPr>
      <w:rFonts w:ascii="Franklin Gothic Medium" w:eastAsia="Franklin Gothic Medium" w:hAnsi="Franklin Gothic Medium" w:cs="Franklin Gothic Medium"/>
      <w:sz w:val="8"/>
      <w:szCs w:val="8"/>
    </w:rPr>
  </w:style>
  <w:style w:type="paragraph" w:customStyle="1" w:styleId="Intestazione20">
    <w:name w:val="Intestazione #2"/>
    <w:basedOn w:val="Normale"/>
    <w:link w:val="Intestazione2"/>
    <w:pPr>
      <w:shd w:val="clear" w:color="auto" w:fill="FFFFFF"/>
      <w:spacing w:line="0" w:lineRule="atLeast"/>
      <w:outlineLvl w:val="1"/>
    </w:pPr>
    <w:rPr>
      <w:rFonts w:ascii="Book Antiqua" w:eastAsia="Book Antiqua" w:hAnsi="Book Antiqua" w:cs="Book Antiqua"/>
      <w:sz w:val="25"/>
      <w:szCs w:val="25"/>
    </w:rPr>
  </w:style>
  <w:style w:type="paragraph" w:customStyle="1" w:styleId="Intestazione30">
    <w:name w:val="Intestazione #3"/>
    <w:basedOn w:val="Normale"/>
    <w:link w:val="Intestazione3"/>
    <w:pPr>
      <w:shd w:val="clear" w:color="auto" w:fill="FFFFFF"/>
      <w:spacing w:after="60" w:line="0" w:lineRule="atLeast"/>
      <w:outlineLvl w:val="2"/>
    </w:pPr>
    <w:rPr>
      <w:rFonts w:ascii="Franklin Gothic Medium" w:eastAsia="Franklin Gothic Medium" w:hAnsi="Franklin Gothic Medium" w:cs="Franklin Gothic Medium"/>
      <w:sz w:val="25"/>
      <w:szCs w:val="25"/>
    </w:rPr>
  </w:style>
  <w:style w:type="paragraph" w:customStyle="1" w:styleId="Corpodeltesto40">
    <w:name w:val="Corpo del testo (4)"/>
    <w:basedOn w:val="Normale"/>
    <w:link w:val="Corpodeltesto4"/>
    <w:pPr>
      <w:shd w:val="clear" w:color="auto" w:fill="FFFFFF"/>
      <w:spacing w:before="60" w:after="780" w:line="0" w:lineRule="atLeast"/>
    </w:pPr>
    <w:rPr>
      <w:rFonts w:ascii="Book Antiqua" w:eastAsia="Book Antiqua" w:hAnsi="Book Antiqua" w:cs="Book Antiqua"/>
      <w:b/>
      <w:bCs/>
      <w:sz w:val="22"/>
      <w:szCs w:val="22"/>
    </w:rPr>
  </w:style>
  <w:style w:type="paragraph" w:customStyle="1" w:styleId="Intestazione10">
    <w:name w:val="Intestazione #1"/>
    <w:basedOn w:val="Normale"/>
    <w:link w:val="Intestazione1"/>
    <w:pPr>
      <w:shd w:val="clear" w:color="auto" w:fill="FFFFFF"/>
      <w:spacing w:before="780" w:after="480" w:line="0" w:lineRule="atLeast"/>
      <w:outlineLvl w:val="0"/>
    </w:pPr>
    <w:rPr>
      <w:rFonts w:ascii="Book Antiqua" w:eastAsia="Book Antiqua" w:hAnsi="Book Antiqua" w:cs="Book Antiqua"/>
      <w:b/>
      <w:bCs/>
      <w:sz w:val="43"/>
      <w:szCs w:val="43"/>
    </w:rPr>
  </w:style>
  <w:style w:type="paragraph" w:customStyle="1" w:styleId="Corpodeltesto50">
    <w:name w:val="Corpo del testo (5)"/>
    <w:basedOn w:val="Normale"/>
    <w:link w:val="Corpodeltesto5"/>
    <w:pPr>
      <w:shd w:val="clear" w:color="auto" w:fill="FFFFFF"/>
      <w:spacing w:before="480" w:after="240" w:line="0" w:lineRule="atLeast"/>
    </w:pPr>
    <w:rPr>
      <w:rFonts w:ascii="Book Antiqua" w:eastAsia="Book Antiqua" w:hAnsi="Book Antiqua" w:cs="Book Antiqua"/>
      <w:b/>
      <w:bCs/>
      <w:sz w:val="23"/>
      <w:szCs w:val="23"/>
    </w:rPr>
  </w:style>
  <w:style w:type="paragraph" w:customStyle="1" w:styleId="Corpodeltesto0">
    <w:name w:val="Corpo del testo"/>
    <w:basedOn w:val="Normale"/>
    <w:link w:val="Corpodeltesto"/>
    <w:pPr>
      <w:shd w:val="clear" w:color="auto" w:fill="FFFFFF"/>
      <w:spacing w:before="240" w:line="29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paragraph" w:customStyle="1" w:styleId="Corpodeltesto60">
    <w:name w:val="Corpo del testo (6)"/>
    <w:basedOn w:val="Normale"/>
    <w:link w:val="Corpodeltesto6"/>
    <w:pPr>
      <w:shd w:val="clear" w:color="auto" w:fill="FFFFFF"/>
      <w:spacing w:before="240" w:after="660" w:line="288" w:lineRule="exact"/>
      <w:jc w:val="both"/>
    </w:pPr>
    <w:rPr>
      <w:rFonts w:ascii="Book Antiqua" w:eastAsia="Book Antiqua" w:hAnsi="Book Antiqua" w:cs="Book Antiqua"/>
      <w:b/>
      <w:bCs/>
      <w:i/>
      <w:iCs/>
      <w:sz w:val="23"/>
      <w:szCs w:val="23"/>
    </w:rPr>
  </w:style>
  <w:style w:type="paragraph" w:customStyle="1" w:styleId="Intestazioneopidipagina0">
    <w:name w:val="Intestazione o piè di pagina"/>
    <w:basedOn w:val="Normale"/>
    <w:link w:val="Intestazioneopidipagin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ntestazione40">
    <w:name w:val="Intestazione #4"/>
    <w:basedOn w:val="Normale"/>
    <w:link w:val="Intestazione4"/>
    <w:pPr>
      <w:shd w:val="clear" w:color="auto" w:fill="FFFFFF"/>
      <w:spacing w:line="293" w:lineRule="exact"/>
      <w:outlineLvl w:val="3"/>
    </w:pPr>
    <w:rPr>
      <w:rFonts w:ascii="Book Antiqua" w:eastAsia="Book Antiqua" w:hAnsi="Book Antiqua" w:cs="Book Antiqua"/>
      <w:b/>
      <w:b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23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1226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infomove2</dc:creator>
  <cp:lastModifiedBy>Rosa Fusano</cp:lastModifiedBy>
  <cp:revision>15</cp:revision>
  <dcterms:created xsi:type="dcterms:W3CDTF">2024-08-08T11:12:00Z</dcterms:created>
  <dcterms:modified xsi:type="dcterms:W3CDTF">2025-09-24T08:19:00Z</dcterms:modified>
</cp:coreProperties>
</file>