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376C5" w14:textId="77777777" w:rsidR="007D3375" w:rsidRDefault="007D3375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bookmark2"/>
    </w:p>
    <w:p w14:paraId="6CB9F94D" w14:textId="1E24D747" w:rsidR="00511EC8" w:rsidRPr="007D3375" w:rsidRDefault="00993DDE" w:rsidP="007D3375">
      <w:pPr>
        <w:pStyle w:val="Intestazione10"/>
        <w:keepNext/>
        <w:keepLines/>
        <w:shd w:val="clear" w:color="auto" w:fill="auto"/>
        <w:spacing w:before="0" w:after="0" w:line="24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7D3375">
        <w:rPr>
          <w:rFonts w:asciiTheme="minorHAnsi" w:hAnsiTheme="minorHAnsi" w:cstheme="minorHAnsi"/>
          <w:sz w:val="40"/>
          <w:szCs w:val="40"/>
        </w:rPr>
        <w:t>Patto di Integrità</w:t>
      </w:r>
      <w:bookmarkEnd w:id="0"/>
    </w:p>
    <w:p w14:paraId="359E0326" w14:textId="4C166B81" w:rsidR="00511EC8" w:rsidRPr="007D3375" w:rsidRDefault="00993DDE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sz w:val="24"/>
          <w:szCs w:val="24"/>
        </w:rPr>
        <w:t>(art. 1 co. 17, legge 190/2012)</w:t>
      </w:r>
    </w:p>
    <w:p w14:paraId="132707B6" w14:textId="77777777" w:rsidR="00583776" w:rsidRPr="007D3375" w:rsidRDefault="00583776" w:rsidP="007D3375">
      <w:pPr>
        <w:pStyle w:val="Corpodeltesto50"/>
        <w:shd w:val="clear" w:color="auto" w:fill="auto"/>
        <w:spacing w:before="0" w:after="134" w:line="230" w:lineRule="exact"/>
        <w:ind w:left="3340"/>
        <w:jc w:val="both"/>
        <w:rPr>
          <w:rFonts w:asciiTheme="minorHAnsi" w:hAnsiTheme="minorHAnsi" w:cstheme="minorHAnsi"/>
          <w:sz w:val="24"/>
          <w:szCs w:val="24"/>
        </w:rPr>
      </w:pPr>
    </w:p>
    <w:p w14:paraId="52A948BD" w14:textId="395C7DAF" w:rsidR="007D3375" w:rsidRPr="00DD14A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u w:val="single"/>
          <w:lang w:val="it-IT"/>
        </w:rPr>
      </w:pPr>
      <w:r w:rsidRPr="00952A3F">
        <w:rPr>
          <w:rFonts w:asciiTheme="minorHAnsi" w:hAnsiTheme="minorHAnsi" w:cstheme="minorHAnsi"/>
          <w:color w:val="auto"/>
          <w:lang w:val="it-IT"/>
        </w:rPr>
        <w:t xml:space="preserve">tra </w:t>
      </w:r>
      <w:r w:rsidRPr="00952A3F">
        <w:rPr>
          <w:rFonts w:asciiTheme="minorHAnsi" w:hAnsiTheme="minorHAnsi" w:cstheme="minorHAnsi"/>
          <w:b/>
          <w:bCs/>
          <w:color w:val="auto"/>
          <w:lang w:val="it-IT"/>
        </w:rPr>
        <w:t xml:space="preserve">l’AMMINISTRAZIONE COMUNALE di MATERA </w:t>
      </w:r>
      <w:r w:rsidRPr="00952A3F">
        <w:rPr>
          <w:rFonts w:asciiTheme="minorHAnsi" w:hAnsiTheme="minorHAnsi" w:cstheme="minorHAnsi"/>
          <w:color w:val="auto"/>
          <w:lang w:val="it-IT"/>
        </w:rPr>
        <w:t xml:space="preserve">rappresentata dal Dirigente </w:t>
      </w:r>
      <w:r w:rsidR="000D6602" w:rsidRPr="00952A3F">
        <w:rPr>
          <w:rFonts w:asciiTheme="minorHAnsi" w:hAnsiTheme="minorHAnsi" w:cstheme="minorHAnsi"/>
          <w:color w:val="auto"/>
          <w:lang w:val="it-IT"/>
        </w:rPr>
        <w:t xml:space="preserve">del </w:t>
      </w:r>
      <w:r w:rsidR="00A373EE">
        <w:rPr>
          <w:rFonts w:asciiTheme="minorHAnsi" w:hAnsiTheme="minorHAnsi" w:cstheme="minorHAnsi"/>
          <w:color w:val="auto"/>
          <w:lang w:val="it-IT"/>
        </w:rPr>
        <w:t>SETTORE OPERE PUBBLICHE - SERVIZIO GARE E APPALTI</w:t>
      </w:r>
    </w:p>
    <w:p w14:paraId="7C6C0C46" w14:textId="7439B7A8" w:rsidR="007D3375" w:rsidRPr="007D3375" w:rsidRDefault="007D3375" w:rsidP="00EE6C2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</w:t>
      </w:r>
      <w:r w:rsidR="00EE6C22">
        <w:rPr>
          <w:rFonts w:asciiTheme="minorHAnsi" w:hAnsiTheme="minorHAnsi" w:cstheme="minorHAnsi"/>
          <w:b/>
          <w:bCs/>
          <w:color w:val="auto"/>
          <w:lang w:val="it-IT"/>
        </w:rPr>
        <w:t xml:space="preserve">OPERATORE ECONOMICO – </w:t>
      </w:r>
    </w:p>
    <w:p w14:paraId="56468C1E" w14:textId="3F09E4C4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qualità di 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PARTECIPANTE/I </w:t>
      </w:r>
      <w:r w:rsidRPr="007D3375">
        <w:rPr>
          <w:rFonts w:asciiTheme="minorHAnsi" w:hAnsiTheme="minorHAnsi" w:cstheme="minorHAnsi"/>
          <w:color w:val="auto"/>
          <w:lang w:val="it-IT"/>
        </w:rPr>
        <w:t>alla gara:</w:t>
      </w:r>
    </w:p>
    <w:p w14:paraId="5E3DD48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7556A77C" w14:textId="5A555CB8" w:rsidR="00266C3C" w:rsidRPr="00921F17" w:rsidRDefault="007D3375" w:rsidP="00921F17">
      <w:pPr>
        <w:spacing w:line="320" w:lineRule="exact"/>
        <w:ind w:left="17" w:right="100"/>
        <w:jc w:val="both"/>
        <w:rPr>
          <w:rFonts w:ascii="Times New Roman" w:hAnsi="Times New Roman" w:cs="Times New Roman"/>
          <w:b/>
          <w:bCs/>
          <w:w w:val="105"/>
        </w:rPr>
      </w:pPr>
      <w:r w:rsidRPr="005C5754">
        <w:rPr>
          <w:rFonts w:asciiTheme="minorHAnsi" w:hAnsiTheme="minorHAnsi" w:cstheme="minorHAnsi"/>
          <w:b/>
          <w:i/>
          <w:color w:val="auto"/>
          <w:lang w:val="it-IT"/>
        </w:rPr>
        <w:t>OGGETT</w:t>
      </w:r>
      <w:r w:rsidRPr="00507C15">
        <w:rPr>
          <w:rFonts w:asciiTheme="minorHAnsi" w:hAnsiTheme="minorHAnsi" w:cstheme="minorHAnsi"/>
          <w:b/>
          <w:i/>
          <w:color w:val="auto"/>
          <w:lang w:val="it-IT"/>
        </w:rPr>
        <w:t>O</w:t>
      </w:r>
      <w:r w:rsidR="008840A0" w:rsidRPr="00507C15">
        <w:rPr>
          <w:rFonts w:asciiTheme="minorHAnsi" w:hAnsiTheme="minorHAnsi" w:cstheme="minorHAnsi"/>
          <w:b/>
          <w:i/>
          <w:color w:val="auto"/>
          <w:lang w:val="it-IT"/>
        </w:rPr>
        <w:t xml:space="preserve">: </w:t>
      </w:r>
      <w:r w:rsidR="00AE7A5B" w:rsidRPr="00AE7A5B">
        <w:rPr>
          <w:rFonts w:asciiTheme="minorHAnsi" w:hAnsiTheme="minorHAnsi"/>
          <w:b/>
          <w:bCs/>
          <w:i/>
          <w:lang w:val="it-IT"/>
        </w:rPr>
        <w:t>procedura telematica aperta per l'individuazione di un soggetto attuatore per l'affidamento servizio di accoglienza presso il Comune di San Chirico Raparo in seno al SAI - SIPROIMI (EX SPRAR) a favore di minori stranieri non accompagnati (MSNA) per n. 12 posti. Progetto 350 - PR - 4.</w:t>
      </w:r>
      <w:r w:rsidR="00AE7A5B">
        <w:rPr>
          <w:rFonts w:asciiTheme="minorHAnsi" w:hAnsiTheme="minorHAnsi"/>
          <w:b/>
          <w:bCs/>
          <w:i/>
          <w:lang w:val="it-IT"/>
        </w:rPr>
        <w:t xml:space="preserve"> CUP: F51H26000040006</w:t>
      </w:r>
      <w:r w:rsidR="00E85DC2">
        <w:rPr>
          <w:rFonts w:asciiTheme="minorHAnsi" w:hAnsiTheme="minorHAnsi"/>
          <w:b/>
          <w:bCs/>
          <w:i/>
          <w:lang w:val="it-IT"/>
        </w:rPr>
        <w:t xml:space="preserve">. CIG: </w:t>
      </w:r>
      <w:r w:rsidR="00E85DC2" w:rsidRPr="00E85DC2">
        <w:rPr>
          <w:rFonts w:asciiTheme="minorHAnsi" w:hAnsiTheme="minorHAnsi"/>
          <w:b/>
          <w:bCs/>
          <w:i/>
          <w:lang w:val="it-IT"/>
        </w:rPr>
        <w:t>BC87F94D23</w:t>
      </w:r>
    </w:p>
    <w:p w14:paraId="18644400" w14:textId="77777777" w:rsidR="00266C3C" w:rsidRPr="00266C3C" w:rsidRDefault="00266C3C" w:rsidP="00266C3C">
      <w:pPr>
        <w:autoSpaceDE w:val="0"/>
        <w:autoSpaceDN w:val="0"/>
        <w:adjustRightInd w:val="0"/>
        <w:jc w:val="both"/>
        <w:rPr>
          <w:rFonts w:asciiTheme="minorHAnsi" w:hAnsiTheme="minorHAnsi"/>
          <w:b/>
          <w:bCs/>
          <w:highlight w:val="yellow"/>
          <w:lang w:val="it-IT"/>
        </w:rPr>
      </w:pPr>
    </w:p>
    <w:p w14:paraId="2D25714D" w14:textId="7D5ED8B0" w:rsidR="007D3375" w:rsidRPr="007D3375" w:rsidRDefault="007D3375" w:rsidP="003D078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PREMESSA</w:t>
      </w:r>
    </w:p>
    <w:p w14:paraId="167C715D" w14:textId="3649AD3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documento deve essere obbligatoriamente sottoscritto e presentato insieme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all’offerta da ciascun partecipante alla gara, ovvero allegato al verbale di negoziazione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dell’offerta nei casi d</w:t>
      </w:r>
      <w:r w:rsidR="00205369">
        <w:rPr>
          <w:rFonts w:asciiTheme="minorHAnsi" w:hAnsiTheme="minorHAnsi" w:cstheme="minorHAnsi"/>
          <w:color w:val="auto"/>
          <w:lang w:val="it-IT"/>
        </w:rPr>
        <w:t>i affidamento diretto ex art. 50, comma 1,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lett</w:t>
      </w:r>
      <w:r w:rsidR="00205369">
        <w:rPr>
          <w:rFonts w:asciiTheme="minorHAnsi" w:hAnsiTheme="minorHAnsi" w:cstheme="minorHAnsi"/>
          <w:color w:val="auto"/>
          <w:lang w:val="it-IT"/>
        </w:rPr>
        <w:t>ere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a)</w:t>
      </w:r>
      <w:r w:rsidR="00205369">
        <w:rPr>
          <w:rFonts w:asciiTheme="minorHAnsi" w:hAnsiTheme="minorHAnsi" w:cstheme="minorHAnsi"/>
          <w:color w:val="auto"/>
          <w:lang w:val="it-IT"/>
        </w:rPr>
        <w:t xml:space="preserve"> e b) del D.Lgs. n° 36</w:t>
      </w:r>
      <w:r w:rsidRPr="007D3375">
        <w:rPr>
          <w:rFonts w:asciiTheme="minorHAnsi" w:hAnsiTheme="minorHAnsi" w:cstheme="minorHAnsi"/>
          <w:color w:val="auto"/>
          <w:lang w:val="it-IT"/>
        </w:rPr>
        <w:t>/2</w:t>
      </w:r>
      <w:r w:rsidR="00205369">
        <w:rPr>
          <w:rFonts w:asciiTheme="minorHAnsi" w:hAnsiTheme="minorHAnsi" w:cstheme="minorHAnsi"/>
          <w:color w:val="auto"/>
          <w:lang w:val="it-IT"/>
        </w:rPr>
        <w:t>023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5B415DFF" w14:textId="16F7AC50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mancata consegna di questo documento, debitamente sottoscritto dal titolare – legale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rappresentante/procuratore del soggetto concorrente, comporterà l’esclusione automatica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dalla gara o dall’affidamento diretto de</w:t>
      </w:r>
      <w:r>
        <w:rPr>
          <w:rFonts w:asciiTheme="minorHAnsi" w:hAnsiTheme="minorHAnsi" w:cstheme="minorHAnsi"/>
          <w:color w:val="auto"/>
          <w:lang w:val="it-IT"/>
        </w:rPr>
        <w:t>l servizio</w:t>
      </w:r>
      <w:r w:rsidRPr="007D3375">
        <w:rPr>
          <w:rFonts w:asciiTheme="minorHAnsi" w:hAnsiTheme="minorHAnsi" w:cstheme="minorHAnsi"/>
          <w:color w:val="auto"/>
          <w:lang w:val="it-IT"/>
        </w:rPr>
        <w:t>.</w:t>
      </w:r>
    </w:p>
    <w:p w14:paraId="75BFDD3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1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B1ECE2" w14:textId="301F726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d’integrità, obbliga stazione appaltante ed operatore economico ad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improntare i propri comportamenti ai principi di lealtà, trasparenza e correttezza, nonché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l’espresso impegno anticorruzione di non offrire, accettare o richiedere somme di denaro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qualsiasi altra ricompensa, vantaggio o beneficio, sia direttamente che indirettamente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interlocutori, al fine dell’assegnazione del contratto e/o al fine di distorcerne la relativa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corretta esecuzione;</w:t>
      </w:r>
    </w:p>
    <w:p w14:paraId="4239AE2F" w14:textId="539F6EB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Nel caso l’operatore economico sia un consorzio ordinario, un raggruppamento temporaneo 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altra aggregazione d’imprese, le obbligazioni del presente investono tutti i partecipanti al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consorzio, al raggruppamento, all’aggregazione.</w:t>
      </w:r>
    </w:p>
    <w:p w14:paraId="39DC11D9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2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4AD263D4" w14:textId="100F8F4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di integrità costituisce parte integrante del contratto affidato dalla 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Appaltante; pertanto, con l’aggiudicazione, verrà allegato al contratto di appalto.</w:t>
      </w:r>
    </w:p>
    <w:p w14:paraId="0C14A218" w14:textId="36D261DF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In sede di gara l’operatore economico, pena l’esclusione</w:t>
      </w:r>
      <w:r w:rsidRPr="007D3375">
        <w:rPr>
          <w:rFonts w:asciiTheme="minorHAnsi" w:hAnsiTheme="minorHAnsi" w:cstheme="minorHAnsi"/>
          <w:color w:val="auto"/>
          <w:lang w:val="it-IT"/>
        </w:rPr>
        <w:t>, dichiara di accettare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approvare la disciplina del presente Patto di Integrità.</w:t>
      </w:r>
    </w:p>
    <w:p w14:paraId="0E9B17F6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3-</w:t>
      </w:r>
    </w:p>
    <w:p w14:paraId="6EF2F668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L’Appaltatore:</w:t>
      </w:r>
    </w:p>
    <w:p w14:paraId="359E8421" w14:textId="151E9706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1.) dichiara di non aver influenzato in alcun modo, direttamente o indirettamente, 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compilazione dei documenti di gara allo scopo di condizionare la scelta dell’aggiudicatario;</w:t>
      </w:r>
    </w:p>
    <w:p w14:paraId="5CBE8DB0" w14:textId="5B7AF69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2.) dichiara di non aver corrisposto, né promesso di corrispondere ad alcuno, e s’impegna 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non corrispondere mai né a promettere mai di corrispondere ad alcuno direttamente o tramite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terzi, denaro, regali o altre utilità per agevolare l’aggiudicazione e la gestione del successivo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contrattuale;</w:t>
      </w:r>
    </w:p>
    <w:p w14:paraId="008CEBD4" w14:textId="6AB5BE9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3.) esclude ogni forma di mediazione, o altra opera di terzi, finalizzata all’aggiudicazione ed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successiva gestione del rapporto contrattuale;</w:t>
      </w:r>
    </w:p>
    <w:p w14:paraId="4FCC390A" w14:textId="29134D2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4.) assicura di non trovarsi in situazione di controllo o di collegamento, formale o sostanziale,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 altri concorrenti e che non si è accordato, e non si accorderà, con altri partecipanti alla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procedura;</w:t>
      </w:r>
    </w:p>
    <w:p w14:paraId="089C5FBB" w14:textId="324E60CD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5.) assicura di non aver consolidato intese o pratiche vietate restrittive o lesive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concorrenza e del mercato;</w:t>
      </w:r>
    </w:p>
    <w:p w14:paraId="3863F41B" w14:textId="4DE8C06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6.) segnala, al responsabile della prevenzione della corruzione della stazione appaltante,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irregolarità, distorsione, tentativo di turbativa della gara e della successiva gestione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rapporto contrattuale, poste in essere da chiunque e, in particolare, da amministratori,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dipendenti o collaboratori della stazione appaltante; al segnalante si applicano, per quanto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compatibili, le tutele previste dall’articolo 1, comma 51, della legge 190/2012;</w:t>
      </w:r>
    </w:p>
    <w:p w14:paraId="10C5ACE4" w14:textId="7BAEBFF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7.) informa i propri collaboratori e dipendenti degli obblighi recati dal presente e vigila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affinché detti obblighi siano osservati da tutti i collaboratori e dipendenti;</w:t>
      </w:r>
    </w:p>
    <w:p w14:paraId="1CA5AE64" w14:textId="56BED26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8.) collabora con le forze di pubblica scurezza, denunciando ogni tentativo di estorsione,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intimidazione o condizionamento quali, a titolo d’esempio: richieste di tangenti, pressioni per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indirizzare l’assunzione di personale, danneggiamenti o furti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beni personali o </w:t>
      </w:r>
      <w:r>
        <w:rPr>
          <w:rFonts w:asciiTheme="minorHAnsi" w:hAnsiTheme="minorHAnsi" w:cstheme="minorHAnsi"/>
          <w:color w:val="auto"/>
          <w:lang w:val="it-IT"/>
        </w:rPr>
        <w:t>sul luogo di esecuzione del servizio</w:t>
      </w:r>
      <w:r w:rsidRPr="007D3375">
        <w:rPr>
          <w:rFonts w:asciiTheme="minorHAnsi" w:hAnsiTheme="minorHAnsi" w:cstheme="minorHAnsi"/>
          <w:color w:val="auto"/>
          <w:lang w:val="it-IT"/>
        </w:rPr>
        <w:t>;</w:t>
      </w:r>
    </w:p>
    <w:p w14:paraId="537222B4" w14:textId="14F1BBD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>9</w:t>
      </w:r>
      <w:r w:rsidRPr="007D3375">
        <w:rPr>
          <w:rFonts w:asciiTheme="minorHAnsi" w:hAnsiTheme="minorHAnsi" w:cstheme="minorHAnsi"/>
          <w:color w:val="auto"/>
          <w:lang w:val="it-IT"/>
        </w:rPr>
        <w:t>.) comunica tempestivamente, alla Prefettura e all’Autorità giudiziaria, tentativi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concussione che si siano, in qualsiasi modo, manifestati nei confronti dell’imprenditore, degli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organi sociali o dei dirigenti di impresa; questo adempimento ha natura essenziale ai fini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della esecuzione del contratto; il relativo inadempimento darà luogo alla risoluzione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contratto stesso, ai sensi dell’articolo 1456 del c.c.; medesima risoluzione interverrà ogni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qualvolta nei confronti di pubblici amministratori, che abbiano esercitato funzioni relative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alla stipula ed esecuzione del contratto, sia disposta misura cautelare o sia intervenuto rinvio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 giudizio per il delitto previsto dall’articolo 317 del c.p.</w:t>
      </w:r>
    </w:p>
    <w:p w14:paraId="5CAA45E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4 </w:t>
      </w:r>
      <w:r w:rsidRPr="007D3375">
        <w:rPr>
          <w:rFonts w:asciiTheme="minorHAnsi" w:hAnsiTheme="minorHAnsi" w:cstheme="minorHAnsi"/>
          <w:color w:val="auto"/>
          <w:lang w:val="it-IT"/>
        </w:rPr>
        <w:t>–</w:t>
      </w:r>
    </w:p>
    <w:p w14:paraId="0B47B79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Personale dell’Amministrazione:</w:t>
      </w:r>
    </w:p>
    <w:p w14:paraId="64A524D8" w14:textId="79C9641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 xml:space="preserve">Il personale e i collaboratori del </w:t>
      </w:r>
      <w:r>
        <w:rPr>
          <w:rFonts w:asciiTheme="minorHAnsi" w:hAnsiTheme="minorHAnsi" w:cstheme="minorHAnsi"/>
          <w:color w:val="auto"/>
          <w:lang w:val="it-IT"/>
        </w:rPr>
        <w:t>C</w:t>
      </w:r>
      <w:r w:rsidRPr="007D3375">
        <w:rPr>
          <w:rFonts w:asciiTheme="minorHAnsi" w:hAnsiTheme="minorHAnsi" w:cstheme="minorHAnsi"/>
          <w:color w:val="auto"/>
          <w:lang w:val="it-IT"/>
        </w:rPr>
        <w:t>omune, impiegati ad ogni livello nell’espletamento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questa gara e nel controllo dell’esecuzione del relativo contratto assegnato, sono consapevoli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del presente Patto d’Integrità, il cui spirito condividono pienamente, nonché delle sanzioni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previste a loro carico in caso di mancato rispetto di questo Patto.</w:t>
      </w:r>
    </w:p>
    <w:p w14:paraId="2E8355D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5 –</w:t>
      </w:r>
    </w:p>
    <w:p w14:paraId="7F8053F1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Stazione Appaltante:</w:t>
      </w:r>
    </w:p>
    <w:p w14:paraId="7921520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1. rispetta i principi di lealtà, trasparenza e correttezza;</w:t>
      </w:r>
    </w:p>
    <w:p w14:paraId="50643C21" w14:textId="33809C0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avvia tempestivamente procedimenti disciplinari nei confronti del personale, intervenuto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nella procedura di gara e nell’esecuzione del contratto, in caso di violazione di detti principi;</w:t>
      </w:r>
    </w:p>
    <w:p w14:paraId="3DD4EA53" w14:textId="70C9EA4A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avvia tempestivamente procedimenti disciplinari nei confronti del personale nel caso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violazione del proprio “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 xml:space="preserve">codice di comportamento dei dipendenti” </w:t>
      </w:r>
      <w:r w:rsidRPr="007D3375">
        <w:rPr>
          <w:rFonts w:asciiTheme="minorHAnsi" w:hAnsiTheme="minorHAnsi" w:cstheme="minorHAnsi"/>
          <w:color w:val="auto"/>
          <w:lang w:val="it-IT"/>
        </w:rPr>
        <w:t>e del DPR 62/2013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(</w:t>
      </w:r>
      <w:r w:rsidRPr="007D3375">
        <w:rPr>
          <w:rFonts w:asciiTheme="minorHAnsi" w:hAnsiTheme="minorHAnsi" w:cstheme="minorHAnsi"/>
          <w:i/>
          <w:iCs/>
          <w:color w:val="auto"/>
          <w:lang w:val="it-IT"/>
        </w:rPr>
        <w:t>Regolamento recante codice di comportamento dei dipendenti pubblici</w:t>
      </w:r>
      <w:r w:rsidRPr="007D3375">
        <w:rPr>
          <w:rFonts w:asciiTheme="minorHAnsi" w:hAnsiTheme="minorHAnsi" w:cstheme="minorHAnsi"/>
          <w:color w:val="auto"/>
          <w:lang w:val="it-IT"/>
        </w:rPr>
        <w:t>);</w:t>
      </w:r>
    </w:p>
    <w:p w14:paraId="28428BFD" w14:textId="0B7F148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si avvale della clausola risolutiva espressa, di cui all’articolo 1456 c.c., ogni qualvolta nei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confronti dell’operatore economico, di taluno dei componenti la compagine sociale o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dirigenti dell’impresa, sia stata disposta misura cautelare o sia intervenuto rinvio a giudizio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taluno dei delitti di cui agli articoli 317 c.p., 318 c.p., 319 c.p., 319-bis c.p., 319-ter c.p.,</w:t>
      </w:r>
    </w:p>
    <w:p w14:paraId="1C0120E2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319- quater c.p., 320 c.p., 322 c.p., 322-bis c.p., 346-bis c.p., 353 c.p. e 353-bis c.p.;</w:t>
      </w:r>
    </w:p>
    <w:p w14:paraId="72574BE0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segnala, senza indugio, ogni illecito all’Autorità giudiziaria;</w:t>
      </w:r>
    </w:p>
    <w:p w14:paraId="033DAA89" w14:textId="79B6BA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rende pubblici i dati riguardanti la procedura e l’aggiudicazione in esecuzione della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normativa in materia di trasparenza.</w:t>
      </w:r>
    </w:p>
    <w:p w14:paraId="6FC408EE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>- Articolo 6 –</w:t>
      </w:r>
    </w:p>
    <w:p w14:paraId="4E979763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Violazione:</w:t>
      </w:r>
    </w:p>
    <w:p w14:paraId="20550C05" w14:textId="7F3D5FB9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del Patto di Integrità è decretata dalla stazione appaltante a conclusione di un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procedimento di verifica, nel quale è assicurata all’operatore economico la possibilità di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depositare memorie difensive e controdeduzioni.</w:t>
      </w:r>
    </w:p>
    <w:p w14:paraId="139D2926" w14:textId="1D8204F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La violazione da parte dell’operatore economico, sia quale concorrente, sia quale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aggiudicatario, di uno degli impegni previsti dal presente può comportare:</w:t>
      </w:r>
    </w:p>
    <w:p w14:paraId="0F4043D7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lastRenderedPageBreak/>
        <w:t>1. l’esclusione dalla gara;</w:t>
      </w:r>
    </w:p>
    <w:p w14:paraId="2F7748F4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2. l’escussione della cauzione provvisoria a corredo dell'offerta;</w:t>
      </w:r>
    </w:p>
    <w:p w14:paraId="5A2BFD91" w14:textId="63457C4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3. la risoluzione espressa del contratto ai sensi dell’articolo 1456 del c.c., per grave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inadempimento e in danno dell'operatore economico;</w:t>
      </w:r>
    </w:p>
    <w:p w14:paraId="25031FB5" w14:textId="18687CA1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4. l’escussione della cauzione definitiva a garanzia dell’esecuzione del contratto,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FF90918" w14:textId="7AD583D4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5. la responsabilità per danno arrecato alla stazione appaltante nella misura del 10% del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valore del contratto (se non coperto dall'incameramento della cauzione definitiva),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impregiudicata la prova dell’esistenza di un danno maggiore;</w:t>
      </w:r>
    </w:p>
    <w:p w14:paraId="18459679" w14:textId="7E955343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6. l’esclusione del concorrente dalle gare indette dalla stazione appaltante per un periodo non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inferiore ad un anno e non superiore a cinque anni, determinato in ragione della gravità dei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fatti accertati e dell'entità economica del contratto;</w:t>
      </w:r>
    </w:p>
    <w:p w14:paraId="40AA71D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7. la segnalazione all’Autorità nazionale anticorruzione e all’Autorità giudiziaria.</w:t>
      </w:r>
    </w:p>
    <w:p w14:paraId="65DEA67D" w14:textId="1C469152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color w:val="auto"/>
          <w:lang w:val="it-IT"/>
        </w:rPr>
      </w:pP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- Articolo </w:t>
      </w:r>
      <w:r w:rsidR="00255B62">
        <w:rPr>
          <w:rFonts w:asciiTheme="minorHAnsi" w:hAnsiTheme="minorHAnsi" w:cstheme="minorHAnsi"/>
          <w:b/>
          <w:bCs/>
          <w:color w:val="auto"/>
          <w:lang w:val="it-IT"/>
        </w:rPr>
        <w:t>7</w:t>
      </w:r>
      <w:r w:rsidRPr="007D3375">
        <w:rPr>
          <w:rFonts w:asciiTheme="minorHAnsi" w:hAnsiTheme="minorHAnsi" w:cstheme="minorHAnsi"/>
          <w:b/>
          <w:bCs/>
          <w:color w:val="auto"/>
          <w:lang w:val="it-IT"/>
        </w:rPr>
        <w:t xml:space="preserve"> –</w:t>
      </w:r>
    </w:p>
    <w:p w14:paraId="0369A523" w14:textId="16D5F45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Il presente Patto d’Integrità vincola l’operatore economico per tutta la durata della procedura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di gara e, in caso di aggiudicazione, sino al completamento, a regola d’arte, della prestazione</w:t>
      </w: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contrattuale.</w:t>
      </w:r>
    </w:p>
    <w:p w14:paraId="06F0D2C9" w14:textId="1649F7CB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        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IL DIRIGENTE</w:t>
      </w:r>
    </w:p>
    <w:p w14:paraId="4C52913A" w14:textId="77777777" w:rsid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</w:p>
    <w:p w14:paraId="5FD31CCB" w14:textId="169A4028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>
        <w:rPr>
          <w:rFonts w:asciiTheme="minorHAnsi" w:hAnsiTheme="minorHAnsi" w:cstheme="minorHAnsi"/>
          <w:color w:val="auto"/>
          <w:lang w:val="it-IT"/>
        </w:rPr>
        <w:t xml:space="preserve"> </w:t>
      </w:r>
      <w:r w:rsidRPr="007D3375">
        <w:rPr>
          <w:rFonts w:asciiTheme="minorHAnsi" w:hAnsiTheme="minorHAnsi" w:cstheme="minorHAnsi"/>
          <w:color w:val="auto"/>
          <w:lang w:val="it-IT"/>
        </w:rPr>
        <w:t>PER ACCETTAZIONE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                                     </w:t>
      </w:r>
      <w:r w:rsidRPr="007D3375">
        <w:rPr>
          <w:rFonts w:asciiTheme="minorHAnsi" w:hAnsiTheme="minorHAnsi" w:cstheme="minorHAnsi"/>
          <w:color w:val="auto"/>
          <w:lang w:val="it-IT"/>
        </w:rPr>
        <w:t xml:space="preserve"> </w:t>
      </w:r>
      <w:r>
        <w:rPr>
          <w:rFonts w:asciiTheme="minorHAnsi" w:hAnsiTheme="minorHAnsi" w:cstheme="minorHAnsi"/>
          <w:color w:val="auto"/>
          <w:lang w:val="it-IT"/>
        </w:rPr>
        <w:t xml:space="preserve">                </w:t>
      </w:r>
      <w:r w:rsidRPr="007D3375">
        <w:rPr>
          <w:rFonts w:asciiTheme="minorHAnsi" w:hAnsiTheme="minorHAnsi" w:cstheme="minorHAnsi"/>
          <w:color w:val="auto"/>
          <w:lang w:val="it-IT"/>
        </w:rPr>
        <w:t>______________________</w:t>
      </w:r>
    </w:p>
    <w:p w14:paraId="4104854B" w14:textId="77777777" w:rsidR="007D3375" w:rsidRPr="007D3375" w:rsidRDefault="007D3375" w:rsidP="007D337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  <w:lang w:val="it-IT"/>
        </w:rPr>
      </w:pPr>
      <w:r w:rsidRPr="007D3375">
        <w:rPr>
          <w:rFonts w:asciiTheme="minorHAnsi" w:hAnsiTheme="minorHAnsi" w:cstheme="minorHAnsi"/>
          <w:color w:val="auto"/>
          <w:lang w:val="it-IT"/>
        </w:rPr>
        <w:t>L’OPERATORE ECONOMICO-/ Legale Rappresentante-</w:t>
      </w:r>
    </w:p>
    <w:p w14:paraId="757B44CE" w14:textId="657A5726" w:rsidR="00511EC8" w:rsidRPr="007D3375" w:rsidRDefault="007D3375" w:rsidP="007D3375">
      <w:pPr>
        <w:pStyle w:val="Corpodeltesto0"/>
        <w:shd w:val="clear" w:color="auto" w:fill="auto"/>
        <w:spacing w:before="0" w:after="60" w:line="446" w:lineRule="exact"/>
        <w:ind w:left="20" w:firstLine="0"/>
        <w:rPr>
          <w:rFonts w:asciiTheme="minorHAnsi" w:hAnsiTheme="minorHAnsi" w:cstheme="minorHAnsi"/>
          <w:sz w:val="24"/>
          <w:szCs w:val="24"/>
        </w:rPr>
      </w:pPr>
      <w:r w:rsidRPr="007D3375">
        <w:rPr>
          <w:rFonts w:asciiTheme="minorHAnsi" w:hAnsiTheme="minorHAnsi" w:cstheme="minorHAnsi"/>
          <w:color w:val="auto"/>
          <w:sz w:val="24"/>
          <w:szCs w:val="24"/>
          <w:lang w:val="it-IT"/>
        </w:rPr>
        <w:t>_______________________________</w:t>
      </w:r>
    </w:p>
    <w:sectPr w:rsidR="00511EC8" w:rsidRPr="007D3375">
      <w:footerReference w:type="default" r:id="rId7"/>
      <w:type w:val="continuous"/>
      <w:pgSz w:w="11905" w:h="16837"/>
      <w:pgMar w:top="1576" w:right="1124" w:bottom="775" w:left="1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F28F0" w14:textId="77777777" w:rsidR="00AC29E5" w:rsidRDefault="00AC29E5">
      <w:r>
        <w:separator/>
      </w:r>
    </w:p>
  </w:endnote>
  <w:endnote w:type="continuationSeparator" w:id="0">
    <w:p w14:paraId="1BE22CF4" w14:textId="77777777" w:rsidR="00AC29E5" w:rsidRDefault="00AC2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5A93B" w14:textId="77777777" w:rsidR="00511EC8" w:rsidRDefault="00993DDE">
    <w:pPr>
      <w:pStyle w:val="Intestazioneopidipagina0"/>
      <w:framePr w:h="211" w:wrap="none" w:vAnchor="text" w:hAnchor="page" w:x="5627" w:y="-340"/>
      <w:shd w:val="clear" w:color="auto" w:fill="auto"/>
      <w:jc w:val="both"/>
    </w:pPr>
    <w:r>
      <w:rPr>
        <w:rStyle w:val="IntestazioneopidipaginaArial7pt"/>
      </w:rPr>
      <w:t xml:space="preserve">Pagina </w:t>
    </w:r>
    <w:r>
      <w:fldChar w:fldCharType="begin"/>
    </w:r>
    <w:r>
      <w:instrText xml:space="preserve"> PAGE \* MERGEFORMAT </w:instrText>
    </w:r>
    <w:r>
      <w:fldChar w:fldCharType="separate"/>
    </w:r>
    <w:r w:rsidR="00ED31CF" w:rsidRPr="00ED31CF">
      <w:rPr>
        <w:rStyle w:val="IntestazioneopidipaginaArial7pt"/>
        <w:noProof/>
      </w:rPr>
      <w:t>2</w:t>
    </w:r>
    <w:r>
      <w:rPr>
        <w:rStyle w:val="IntestazioneopidipaginaArial7pt"/>
      </w:rPr>
      <w:fldChar w:fldCharType="end"/>
    </w:r>
  </w:p>
  <w:p w14:paraId="71FA093B" w14:textId="77777777" w:rsidR="00511EC8" w:rsidRDefault="00511EC8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0FB74" w14:textId="77777777" w:rsidR="00AC29E5" w:rsidRDefault="00AC29E5"/>
  </w:footnote>
  <w:footnote w:type="continuationSeparator" w:id="0">
    <w:p w14:paraId="0EF6333E" w14:textId="77777777" w:rsidR="00AC29E5" w:rsidRDefault="00AC29E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B13CB"/>
    <w:multiLevelType w:val="multilevel"/>
    <w:tmpl w:val="26BA1930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1">
      <w:start w:val="1"/>
      <w:numFmt w:val="decimal"/>
      <w:lvlText w:val="%2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2">
      <w:start w:val="1"/>
      <w:numFmt w:val="decimal"/>
      <w:lvlText w:val="%3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i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5856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EC8"/>
    <w:rsid w:val="00004655"/>
    <w:rsid w:val="00070D93"/>
    <w:rsid w:val="000901DF"/>
    <w:rsid w:val="00093455"/>
    <w:rsid w:val="000D6602"/>
    <w:rsid w:val="000F2250"/>
    <w:rsid w:val="000F3EC4"/>
    <w:rsid w:val="001357D4"/>
    <w:rsid w:val="0013631F"/>
    <w:rsid w:val="001C7374"/>
    <w:rsid w:val="00205369"/>
    <w:rsid w:val="00207E3D"/>
    <w:rsid w:val="00240BCA"/>
    <w:rsid w:val="00255B62"/>
    <w:rsid w:val="00256B66"/>
    <w:rsid w:val="00266AA6"/>
    <w:rsid w:val="00266C3C"/>
    <w:rsid w:val="00297539"/>
    <w:rsid w:val="002A121F"/>
    <w:rsid w:val="002C1EB6"/>
    <w:rsid w:val="002E6A3C"/>
    <w:rsid w:val="002F7907"/>
    <w:rsid w:val="00304AD6"/>
    <w:rsid w:val="00397679"/>
    <w:rsid w:val="003A3C89"/>
    <w:rsid w:val="003C614A"/>
    <w:rsid w:val="003D0781"/>
    <w:rsid w:val="003D5DA4"/>
    <w:rsid w:val="003E1506"/>
    <w:rsid w:val="003E2AF7"/>
    <w:rsid w:val="003E3E13"/>
    <w:rsid w:val="003F69F5"/>
    <w:rsid w:val="00405634"/>
    <w:rsid w:val="0042312B"/>
    <w:rsid w:val="004719A1"/>
    <w:rsid w:val="004B2348"/>
    <w:rsid w:val="004E1A77"/>
    <w:rsid w:val="00507C15"/>
    <w:rsid w:val="00511EC8"/>
    <w:rsid w:val="005534D1"/>
    <w:rsid w:val="00583776"/>
    <w:rsid w:val="005C5754"/>
    <w:rsid w:val="005D76C5"/>
    <w:rsid w:val="00605E07"/>
    <w:rsid w:val="006947F7"/>
    <w:rsid w:val="006D4EA5"/>
    <w:rsid w:val="00715F57"/>
    <w:rsid w:val="00751087"/>
    <w:rsid w:val="0075636F"/>
    <w:rsid w:val="007C39B7"/>
    <w:rsid w:val="007D3375"/>
    <w:rsid w:val="007D68DC"/>
    <w:rsid w:val="008840A0"/>
    <w:rsid w:val="008A4DD8"/>
    <w:rsid w:val="008B35F0"/>
    <w:rsid w:val="008C7F05"/>
    <w:rsid w:val="008D7014"/>
    <w:rsid w:val="0090551B"/>
    <w:rsid w:val="00921F17"/>
    <w:rsid w:val="00952A3F"/>
    <w:rsid w:val="0095393C"/>
    <w:rsid w:val="00993DDE"/>
    <w:rsid w:val="009A4F5C"/>
    <w:rsid w:val="009A64CF"/>
    <w:rsid w:val="00A373EE"/>
    <w:rsid w:val="00A4024D"/>
    <w:rsid w:val="00A42F51"/>
    <w:rsid w:val="00A61BB9"/>
    <w:rsid w:val="00AC29E5"/>
    <w:rsid w:val="00AD6F7B"/>
    <w:rsid w:val="00AE7A5B"/>
    <w:rsid w:val="00AF283E"/>
    <w:rsid w:val="00B06AA2"/>
    <w:rsid w:val="00B1725C"/>
    <w:rsid w:val="00B27360"/>
    <w:rsid w:val="00B54D1B"/>
    <w:rsid w:val="00B85E61"/>
    <w:rsid w:val="00C00AB4"/>
    <w:rsid w:val="00C32100"/>
    <w:rsid w:val="00C45933"/>
    <w:rsid w:val="00C977D3"/>
    <w:rsid w:val="00CC3F6A"/>
    <w:rsid w:val="00D328C4"/>
    <w:rsid w:val="00D62199"/>
    <w:rsid w:val="00D87AAC"/>
    <w:rsid w:val="00DC482D"/>
    <w:rsid w:val="00DD14A5"/>
    <w:rsid w:val="00E20133"/>
    <w:rsid w:val="00E2129A"/>
    <w:rsid w:val="00E44C73"/>
    <w:rsid w:val="00E85DC2"/>
    <w:rsid w:val="00EA6B41"/>
    <w:rsid w:val="00ED31CF"/>
    <w:rsid w:val="00EE6C22"/>
    <w:rsid w:val="00F00F23"/>
    <w:rsid w:val="00F04DE3"/>
    <w:rsid w:val="00F636C8"/>
    <w:rsid w:val="00F65E3B"/>
    <w:rsid w:val="00F9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445CA"/>
  <w15:docId w15:val="{6FE9810C-C23B-466F-97B6-CDA681C0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3">
    <w:name w:val="Corpo del testo (3)_"/>
    <w:basedOn w:val="Carpredefinitoparagrafo"/>
    <w:link w:val="Corpodeltesto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31">
    <w:name w:val="Corpo del testo (3)"/>
    <w:basedOn w:val="Corpodeltesto3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-20"/>
      <w:sz w:val="65"/>
      <w:szCs w:val="65"/>
    </w:rPr>
  </w:style>
  <w:style w:type="character" w:customStyle="1" w:styleId="Corpodeltesto2">
    <w:name w:val="Corpo del testo (2)_"/>
    <w:basedOn w:val="Carpredefinitoparagrafo"/>
    <w:link w:val="Corpodeltesto2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1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Corpodeltesto22">
    <w:name w:val="Corpo del testo (2)"/>
    <w:basedOn w:val="Corpodeltesto2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w w:val="100"/>
      <w:sz w:val="8"/>
      <w:szCs w:val="8"/>
    </w:rPr>
  </w:style>
  <w:style w:type="character" w:customStyle="1" w:styleId="Intestazione2">
    <w:name w:val="Intestazione #2_"/>
    <w:basedOn w:val="Carpredefinitoparagrafo"/>
    <w:link w:val="Intestazione2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21">
    <w:name w:val="Intestazione #2"/>
    <w:basedOn w:val="Intestazione2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Intestazione3">
    <w:name w:val="Intestazione #3_"/>
    <w:basedOn w:val="Carpredefinitoparagrafo"/>
    <w:link w:val="Intestazione30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Corpodeltesto4">
    <w:name w:val="Corpo del testo (4)_"/>
    <w:basedOn w:val="Carpredefinitoparagrafo"/>
    <w:link w:val="Corpodeltesto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Intestazione1">
    <w:name w:val="Intestazione #1_"/>
    <w:basedOn w:val="Carpredefinitoparagrafo"/>
    <w:link w:val="Intestazione1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43"/>
      <w:szCs w:val="43"/>
    </w:rPr>
  </w:style>
  <w:style w:type="character" w:customStyle="1" w:styleId="Corpodeltesto5">
    <w:name w:val="Corpo del testo (5)_"/>
    <w:basedOn w:val="Carpredefinitoparagrafo"/>
    <w:link w:val="Corpodeltesto5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">
    <w:name w:val="Corpo del testo_"/>
    <w:basedOn w:val="Carpredefinitoparagrafo"/>
    <w:link w:val="Corpodeltesto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Grassetto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5Nongrassetto">
    <w:name w:val="Corpo del testo (5) + Non grassetto"/>
    <w:basedOn w:val="Corpodeltesto5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6">
    <w:name w:val="Corpo del testo (6)_"/>
    <w:basedOn w:val="Carpredefinitoparagrafo"/>
    <w:link w:val="Corpodeltesto6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opidipagina">
    <w:name w:val="Intestazione o piè di pagina_"/>
    <w:basedOn w:val="Carpredefinitoparagrafo"/>
    <w:link w:val="Intestazioneopidipagin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IntestazioneopidipaginaArial7pt">
    <w:name w:val="Intestazione o piè di pagina + Arial;7 pt"/>
    <w:basedOn w:val="Intestazioneopidipagin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CorpodeltestoGrassetto0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CorpodeltestoCorsivo">
    <w:name w:val="Corpo del testo + Corsivo"/>
    <w:basedOn w:val="Corpodeltesto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</w:rPr>
  </w:style>
  <w:style w:type="character" w:customStyle="1" w:styleId="CorpodeltestoGrassetto1">
    <w:name w:val="Corpo del testo + Grassetto"/>
    <w:basedOn w:val="Corpodeltesto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Intestazione4">
    <w:name w:val="Intestazione #4_"/>
    <w:basedOn w:val="Carpredefinitoparagrafo"/>
    <w:link w:val="Intestazione4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line="0" w:lineRule="atLeast"/>
    </w:pPr>
    <w:rPr>
      <w:rFonts w:ascii="Book Antiqua" w:eastAsia="Book Antiqua" w:hAnsi="Book Antiqua" w:cs="Book Antiqua"/>
      <w:i/>
      <w:iCs/>
      <w:spacing w:val="-20"/>
      <w:sz w:val="65"/>
      <w:szCs w:val="65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line="0" w:lineRule="atLeast"/>
    </w:pPr>
    <w:rPr>
      <w:rFonts w:ascii="Franklin Gothic Medium" w:eastAsia="Franklin Gothic Medium" w:hAnsi="Franklin Gothic Medium" w:cs="Franklin Gothic Medium"/>
      <w:sz w:val="8"/>
      <w:szCs w:val="8"/>
    </w:rPr>
  </w:style>
  <w:style w:type="paragraph" w:customStyle="1" w:styleId="Intestazione20">
    <w:name w:val="Intestazione #2"/>
    <w:basedOn w:val="Normale"/>
    <w:link w:val="Intestazione2"/>
    <w:pPr>
      <w:shd w:val="clear" w:color="auto" w:fill="FFFFFF"/>
      <w:spacing w:line="0" w:lineRule="atLeast"/>
      <w:outlineLvl w:val="1"/>
    </w:pPr>
    <w:rPr>
      <w:rFonts w:ascii="Book Antiqua" w:eastAsia="Book Antiqua" w:hAnsi="Book Antiqua" w:cs="Book Antiqua"/>
      <w:sz w:val="25"/>
      <w:szCs w:val="25"/>
    </w:rPr>
  </w:style>
  <w:style w:type="paragraph" w:customStyle="1" w:styleId="Intestazione30">
    <w:name w:val="Intestazione #3"/>
    <w:basedOn w:val="Normale"/>
    <w:link w:val="Intestazione3"/>
    <w:pPr>
      <w:shd w:val="clear" w:color="auto" w:fill="FFFFFF"/>
      <w:spacing w:after="60" w:line="0" w:lineRule="atLeast"/>
      <w:outlineLvl w:val="2"/>
    </w:pPr>
    <w:rPr>
      <w:rFonts w:ascii="Franklin Gothic Medium" w:eastAsia="Franklin Gothic Medium" w:hAnsi="Franklin Gothic Medium" w:cs="Franklin Gothic Medium"/>
      <w:sz w:val="25"/>
      <w:szCs w:val="25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60" w:after="780" w:line="0" w:lineRule="atLeast"/>
    </w:pPr>
    <w:rPr>
      <w:rFonts w:ascii="Book Antiqua" w:eastAsia="Book Antiqua" w:hAnsi="Book Antiqua" w:cs="Book Antiqua"/>
      <w:b/>
      <w:bCs/>
      <w:sz w:val="22"/>
      <w:szCs w:val="22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before="780" w:after="480" w:line="0" w:lineRule="atLeast"/>
      <w:outlineLvl w:val="0"/>
    </w:pPr>
    <w:rPr>
      <w:rFonts w:ascii="Book Antiqua" w:eastAsia="Book Antiqua" w:hAnsi="Book Antiqua" w:cs="Book Antiqua"/>
      <w:b/>
      <w:bCs/>
      <w:sz w:val="43"/>
      <w:szCs w:val="43"/>
    </w:rPr>
  </w:style>
  <w:style w:type="paragraph" w:customStyle="1" w:styleId="Corpodeltesto50">
    <w:name w:val="Corpo del testo (5)"/>
    <w:basedOn w:val="Normale"/>
    <w:link w:val="Corpodeltesto5"/>
    <w:pPr>
      <w:shd w:val="clear" w:color="auto" w:fill="FFFFFF"/>
      <w:spacing w:before="480" w:after="240" w:line="0" w:lineRule="atLeast"/>
    </w:pPr>
    <w:rPr>
      <w:rFonts w:ascii="Book Antiqua" w:eastAsia="Book Antiqua" w:hAnsi="Book Antiqua" w:cs="Book Antiqua"/>
      <w:b/>
      <w:bCs/>
      <w:sz w:val="23"/>
      <w:szCs w:val="23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240" w:line="29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paragraph" w:customStyle="1" w:styleId="Corpodeltesto60">
    <w:name w:val="Corpo del testo (6)"/>
    <w:basedOn w:val="Normale"/>
    <w:link w:val="Corpodeltesto6"/>
    <w:pPr>
      <w:shd w:val="clear" w:color="auto" w:fill="FFFFFF"/>
      <w:spacing w:before="240" w:after="660" w:line="288" w:lineRule="exact"/>
      <w:jc w:val="both"/>
    </w:pPr>
    <w:rPr>
      <w:rFonts w:ascii="Book Antiqua" w:eastAsia="Book Antiqua" w:hAnsi="Book Antiqua" w:cs="Book Antiqua"/>
      <w:b/>
      <w:bCs/>
      <w:i/>
      <w:iCs/>
      <w:sz w:val="23"/>
      <w:szCs w:val="23"/>
    </w:rPr>
  </w:style>
  <w:style w:type="paragraph" w:customStyle="1" w:styleId="Intestazioneopidipagina0">
    <w:name w:val="Intestazione o piè di pagina"/>
    <w:basedOn w:val="Normale"/>
    <w:link w:val="Intestazioneopidipagin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ntestazione40">
    <w:name w:val="Intestazione #4"/>
    <w:basedOn w:val="Normale"/>
    <w:link w:val="Intestazione4"/>
    <w:pPr>
      <w:shd w:val="clear" w:color="auto" w:fill="FFFFFF"/>
      <w:spacing w:line="293" w:lineRule="exact"/>
      <w:outlineLvl w:val="3"/>
    </w:pPr>
    <w:rPr>
      <w:rFonts w:ascii="Book Antiqua" w:eastAsia="Book Antiqua" w:hAnsi="Book Antiqua" w:cs="Book Antiqua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23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1234</Words>
  <Characters>7039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infomove2</dc:creator>
  <cp:lastModifiedBy>Salerno Andrea</cp:lastModifiedBy>
  <cp:revision>22</cp:revision>
  <dcterms:created xsi:type="dcterms:W3CDTF">2024-08-08T11:12:00Z</dcterms:created>
  <dcterms:modified xsi:type="dcterms:W3CDTF">2026-07-27T11:41:00Z</dcterms:modified>
</cp:coreProperties>
</file>